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656D2C" w:rsidRDefault="00C832C1">
      <w:pPr>
        <w:widowControl w:val="0"/>
        <w:spacing w:line="120" w:lineRule="exact"/>
        <w:rPr>
          <w:rFonts w:ascii="Times New Roman" w:hAnsi="Times New Roman" w:cs="Times New Roman"/>
          <w:sz w:val="24"/>
          <w:szCs w:val="24"/>
        </w:rPr>
      </w:pPr>
      <w:bookmarkStart w:id="0" w:name="_GoBack"/>
      <w:bookmarkEnd w:id="0"/>
    </w:p>
    <w:p w:rsidR="000D7E39" w:rsidRPr="00656D2C" w:rsidRDefault="00C832C1" w:rsidP="000D7E39">
      <w:pPr>
        <w:widowControl w:val="0"/>
        <w:tabs>
          <w:tab w:val="left" w:pos="360"/>
          <w:tab w:val="right" w:pos="10620"/>
        </w:tabs>
        <w:rPr>
          <w:rFonts w:ascii="Times New Roman" w:hAnsi="Times New Roman" w:cs="Times New Roman"/>
          <w:sz w:val="24"/>
          <w:szCs w:val="24"/>
        </w:rPr>
      </w:pPr>
      <w:r w:rsidRPr="00656D2C">
        <w:rPr>
          <w:rFonts w:ascii="Times New Roman" w:hAnsi="Times New Roman" w:cs="Times New Roman"/>
          <w:sz w:val="24"/>
          <w:szCs w:val="24"/>
        </w:rPr>
        <w:tab/>
      </w:r>
      <w:r w:rsidR="002610A1" w:rsidRPr="00C0133D">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656D2C" w:rsidRDefault="00C832C1">
      <w:pPr>
        <w:widowControl w:val="0"/>
        <w:tabs>
          <w:tab w:val="left" w:pos="360"/>
        </w:tabs>
        <w:rPr>
          <w:rFonts w:ascii="Times New Roman" w:hAnsi="Times New Roman" w:cs="Times New Roman"/>
          <w:sz w:val="24"/>
          <w:szCs w:val="24"/>
        </w:rPr>
      </w:pPr>
    </w:p>
    <w:p w:rsidR="00C832C1" w:rsidRPr="00656D2C" w:rsidRDefault="00C832C1">
      <w:pPr>
        <w:widowControl w:val="0"/>
        <w:spacing w:line="437" w:lineRule="exact"/>
        <w:rPr>
          <w:rFonts w:ascii="Times New Roman" w:hAnsi="Times New Roman" w:cs="Times New Roman"/>
          <w:sz w:val="24"/>
          <w:szCs w:val="24"/>
        </w:rPr>
      </w:pPr>
    </w:p>
    <w:p w:rsidR="00023F15" w:rsidRPr="00656D2C"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Compliance Questionnaire and</w:t>
      </w:r>
    </w:p>
    <w:p w:rsidR="00023F15" w:rsidRPr="00656D2C" w:rsidRDefault="00023F15" w:rsidP="00023F15">
      <w:pPr>
        <w:widowControl w:val="0"/>
        <w:spacing w:line="240" w:lineRule="exact"/>
        <w:jc w:val="center"/>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Reliability Standard Audit Worksheet</w:t>
      </w:r>
    </w:p>
    <w:p w:rsidR="00023F15" w:rsidRPr="00656D2C" w:rsidRDefault="00023F15" w:rsidP="00023F15">
      <w:pPr>
        <w:widowControl w:val="0"/>
        <w:jc w:val="center"/>
        <w:rPr>
          <w:rFonts w:ascii="Times New Roman" w:hAnsi="Times New Roman" w:cs="Times New Roman"/>
          <w:b/>
          <w:bCs/>
          <w:sz w:val="24"/>
          <w:szCs w:val="24"/>
        </w:rPr>
      </w:pPr>
    </w:p>
    <w:p w:rsidR="00B12687" w:rsidRDefault="00B12687" w:rsidP="00023F15">
      <w:pPr>
        <w:widowControl w:val="0"/>
        <w:jc w:val="center"/>
        <w:rPr>
          <w:rFonts w:ascii="Times New Roman" w:hAnsi="Times New Roman" w:cs="Times New Roman"/>
          <w:b/>
          <w:bCs/>
          <w:sz w:val="24"/>
          <w:szCs w:val="24"/>
        </w:rPr>
      </w:pPr>
    </w:p>
    <w:p w:rsidR="00023F15" w:rsidRPr="00656D2C" w:rsidRDefault="00656D2C" w:rsidP="00023F15">
      <w:pPr>
        <w:widowControl w:val="0"/>
        <w:jc w:val="center"/>
        <w:rPr>
          <w:rFonts w:ascii="Times New Roman" w:hAnsi="Times New Roman" w:cs="Times New Roman"/>
          <w:sz w:val="24"/>
          <w:szCs w:val="24"/>
        </w:rPr>
      </w:pPr>
      <w:r>
        <w:rPr>
          <w:rFonts w:ascii="Times New Roman" w:hAnsi="Times New Roman" w:cs="Times New Roman"/>
          <w:b/>
          <w:bCs/>
          <w:sz w:val="24"/>
          <w:szCs w:val="24"/>
        </w:rPr>
        <w:t>BAL-</w:t>
      </w:r>
      <w:r w:rsidR="00EC11C6" w:rsidRPr="00656D2C">
        <w:rPr>
          <w:rFonts w:ascii="Times New Roman" w:hAnsi="Times New Roman" w:cs="Times New Roman"/>
          <w:b/>
          <w:bCs/>
          <w:sz w:val="24"/>
          <w:szCs w:val="24"/>
        </w:rPr>
        <w:t>005</w:t>
      </w:r>
      <w:r>
        <w:rPr>
          <w:rFonts w:ascii="Times New Roman" w:hAnsi="Times New Roman" w:cs="Times New Roman"/>
          <w:b/>
          <w:bCs/>
          <w:sz w:val="24"/>
          <w:szCs w:val="24"/>
        </w:rPr>
        <w:t>-</w:t>
      </w:r>
      <w:r w:rsidR="00693001">
        <w:rPr>
          <w:rFonts w:ascii="Times New Roman" w:hAnsi="Times New Roman" w:cs="Times New Roman"/>
          <w:b/>
          <w:bCs/>
          <w:sz w:val="24"/>
          <w:szCs w:val="24"/>
        </w:rPr>
        <w:t>0.</w:t>
      </w:r>
      <w:r w:rsidR="00200B86">
        <w:rPr>
          <w:rFonts w:ascii="Times New Roman" w:hAnsi="Times New Roman" w:cs="Times New Roman"/>
          <w:b/>
          <w:bCs/>
          <w:sz w:val="24"/>
          <w:szCs w:val="24"/>
        </w:rPr>
        <w:t>1</w:t>
      </w:r>
      <w:r w:rsidR="00EC11C6" w:rsidRPr="00656D2C">
        <w:rPr>
          <w:rFonts w:ascii="Times New Roman" w:hAnsi="Times New Roman" w:cs="Times New Roman"/>
          <w:b/>
          <w:bCs/>
          <w:sz w:val="24"/>
          <w:szCs w:val="24"/>
        </w:rPr>
        <w:t xml:space="preserve">b </w:t>
      </w:r>
      <w:r>
        <w:rPr>
          <w:rFonts w:ascii="Times New Roman" w:hAnsi="Times New Roman" w:cs="Times New Roman"/>
          <w:b/>
          <w:bCs/>
          <w:sz w:val="24"/>
          <w:szCs w:val="24"/>
        </w:rPr>
        <w:t>—</w:t>
      </w:r>
      <w:r w:rsidR="00023F15" w:rsidRPr="00656D2C">
        <w:rPr>
          <w:rFonts w:ascii="Times New Roman" w:hAnsi="Times New Roman" w:cs="Times New Roman"/>
          <w:b/>
          <w:bCs/>
          <w:sz w:val="24"/>
          <w:szCs w:val="24"/>
        </w:rPr>
        <w:t xml:space="preserve"> Automatic Generation Control</w:t>
      </w:r>
    </w:p>
    <w:p w:rsidR="00023F15" w:rsidRPr="00656D2C" w:rsidRDefault="00023F15" w:rsidP="00023F15">
      <w:pPr>
        <w:widowControl w:val="0"/>
        <w:jc w:val="center"/>
        <w:rPr>
          <w:rFonts w:ascii="Times New Roman" w:hAnsi="Times New Roman" w:cs="Times New Roman"/>
          <w:sz w:val="24"/>
          <w:szCs w:val="24"/>
        </w:rPr>
      </w:pPr>
    </w:p>
    <w:p w:rsidR="00023F15" w:rsidRPr="00656D2C" w:rsidRDefault="00023F15" w:rsidP="00023F15">
      <w:pPr>
        <w:widowControl w:val="0"/>
        <w:rPr>
          <w:rFonts w:ascii="Times New Roman" w:hAnsi="Times New Roman" w:cs="Times New Roman"/>
          <w:sz w:val="24"/>
          <w:szCs w:val="24"/>
        </w:rPr>
      </w:pPr>
    </w:p>
    <w:p w:rsidR="00B12687" w:rsidRDefault="00023F15" w:rsidP="00023F15">
      <w:pPr>
        <w:widowControl w:val="0"/>
        <w:tabs>
          <w:tab w:val="left" w:pos="480"/>
        </w:tabs>
        <w:spacing w:line="331" w:lineRule="exact"/>
        <w:rPr>
          <w:rFonts w:ascii="Times New Roman" w:hAnsi="Times New Roman" w:cs="Times New Roman"/>
          <w:sz w:val="24"/>
          <w:szCs w:val="24"/>
        </w:rPr>
      </w:pPr>
      <w:r w:rsidRPr="00656D2C">
        <w:rPr>
          <w:rFonts w:ascii="Times New Roman" w:hAnsi="Times New Roman" w:cs="Times New Roman"/>
          <w:sz w:val="24"/>
          <w:szCs w:val="24"/>
        </w:rPr>
        <w:tab/>
      </w:r>
    </w:p>
    <w:p w:rsidR="00023F15" w:rsidRPr="00656D2C" w:rsidRDefault="00023F15" w:rsidP="00B12687">
      <w:pPr>
        <w:widowControl w:val="0"/>
        <w:tabs>
          <w:tab w:val="left" w:pos="480"/>
        </w:tabs>
        <w:spacing w:line="480" w:lineRule="auto"/>
        <w:ind w:left="446"/>
        <w:rPr>
          <w:rFonts w:ascii="Times New Roman" w:hAnsi="Times New Roman" w:cs="Times New Roman"/>
          <w:i/>
          <w:iCs/>
          <w:color w:val="000000"/>
          <w:sz w:val="24"/>
          <w:szCs w:val="24"/>
        </w:rPr>
      </w:pPr>
      <w:r w:rsidRPr="00656D2C">
        <w:rPr>
          <w:rFonts w:ascii="Times New Roman" w:hAnsi="Times New Roman" w:cs="Times New Roman"/>
          <w:b/>
          <w:bCs/>
          <w:color w:val="264D74"/>
          <w:sz w:val="24"/>
          <w:szCs w:val="24"/>
        </w:rPr>
        <w:t>Registered Entity:</w:t>
      </w:r>
      <w:r w:rsidRPr="00656D2C">
        <w:rPr>
          <w:rFonts w:ascii="Times New Roman" w:hAnsi="Times New Roman" w:cs="Times New Roman"/>
          <w:b/>
          <w:bCs/>
          <w:color w:val="336699"/>
          <w:sz w:val="24"/>
          <w:szCs w:val="24"/>
        </w:rPr>
        <w:t xml:space="preserve"> </w:t>
      </w:r>
      <w:r w:rsidRPr="00656D2C">
        <w:rPr>
          <w:rFonts w:ascii="Times New Roman" w:hAnsi="Times New Roman" w:cs="Times New Roman"/>
          <w:i/>
          <w:iCs/>
          <w:color w:val="000000"/>
          <w:sz w:val="24"/>
          <w:szCs w:val="24"/>
        </w:rPr>
        <w:t>(Must be completed by the Compliance Enforcement Authority)</w:t>
      </w:r>
    </w:p>
    <w:p w:rsidR="00023F15" w:rsidRDefault="00023F15" w:rsidP="00B12687">
      <w:pPr>
        <w:widowControl w:val="0"/>
        <w:tabs>
          <w:tab w:val="left" w:pos="480"/>
        </w:tabs>
        <w:spacing w:line="480" w:lineRule="auto"/>
        <w:ind w:left="446"/>
        <w:rPr>
          <w:rFonts w:ascii="Times New Roman" w:hAnsi="Times New Roman" w:cs="Times New Roman"/>
          <w:i/>
          <w:iCs/>
          <w:color w:val="000000"/>
          <w:sz w:val="24"/>
          <w:szCs w:val="24"/>
        </w:rPr>
      </w:pPr>
      <w:r w:rsidRPr="00656D2C">
        <w:rPr>
          <w:rFonts w:ascii="Times New Roman" w:hAnsi="Times New Roman" w:cs="Times New Roman"/>
          <w:b/>
          <w:bCs/>
          <w:color w:val="264D74"/>
          <w:sz w:val="24"/>
          <w:szCs w:val="24"/>
        </w:rPr>
        <w:t>NCR Number:</w:t>
      </w:r>
      <w:r w:rsidRPr="00656D2C">
        <w:rPr>
          <w:rFonts w:ascii="Times New Roman" w:hAnsi="Times New Roman" w:cs="Times New Roman"/>
          <w:b/>
          <w:bCs/>
          <w:color w:val="336699"/>
          <w:sz w:val="24"/>
          <w:szCs w:val="24"/>
        </w:rPr>
        <w:t xml:space="preserve"> </w:t>
      </w:r>
      <w:r w:rsidRPr="00656D2C">
        <w:rPr>
          <w:rFonts w:ascii="Times New Roman" w:hAnsi="Times New Roman" w:cs="Times New Roman"/>
          <w:i/>
          <w:iCs/>
          <w:color w:val="000000"/>
          <w:sz w:val="24"/>
          <w:szCs w:val="24"/>
        </w:rPr>
        <w:t>(Must be completed by the Compliance Enforcement Authority)</w:t>
      </w:r>
    </w:p>
    <w:p w:rsidR="00C832C1" w:rsidRPr="00656D2C" w:rsidRDefault="00023F15" w:rsidP="00B12687">
      <w:pPr>
        <w:widowControl w:val="0"/>
        <w:tabs>
          <w:tab w:val="left" w:pos="480"/>
          <w:tab w:val="left" w:pos="3720"/>
        </w:tabs>
        <w:spacing w:line="480" w:lineRule="auto"/>
        <w:ind w:left="446"/>
        <w:rPr>
          <w:rFonts w:ascii="Times New Roman" w:hAnsi="Times New Roman" w:cs="Times New Roman"/>
          <w:b/>
          <w:bCs/>
          <w:color w:val="000000"/>
          <w:sz w:val="24"/>
          <w:szCs w:val="24"/>
        </w:rPr>
      </w:pPr>
      <w:r w:rsidRPr="00656D2C">
        <w:rPr>
          <w:rFonts w:ascii="Times New Roman" w:hAnsi="Times New Roman" w:cs="Times New Roman"/>
          <w:b/>
          <w:bCs/>
          <w:color w:val="264D74"/>
          <w:sz w:val="24"/>
          <w:szCs w:val="24"/>
        </w:rPr>
        <w:t>Applicable Function(s):</w:t>
      </w:r>
      <w:r w:rsidR="00B12687">
        <w:rPr>
          <w:rFonts w:ascii="Times New Roman" w:hAnsi="Times New Roman" w:cs="Times New Roman"/>
          <w:b/>
          <w:bCs/>
          <w:color w:val="264D74"/>
          <w:sz w:val="24"/>
          <w:szCs w:val="24"/>
        </w:rPr>
        <w:t xml:space="preserve">  </w:t>
      </w:r>
      <w:r w:rsidR="007F29E7" w:rsidRPr="00656D2C">
        <w:rPr>
          <w:rFonts w:ascii="Times New Roman" w:hAnsi="Times New Roman" w:cs="Times New Roman"/>
          <w:b/>
          <w:bCs/>
          <w:color w:val="000000"/>
          <w:sz w:val="24"/>
          <w:szCs w:val="24"/>
        </w:rPr>
        <w:t>BA,</w:t>
      </w:r>
      <w:r w:rsidR="00656D2C">
        <w:rPr>
          <w:rFonts w:ascii="Times New Roman" w:hAnsi="Times New Roman" w:cs="Times New Roman"/>
          <w:b/>
          <w:bCs/>
          <w:color w:val="000000"/>
          <w:sz w:val="24"/>
          <w:szCs w:val="24"/>
        </w:rPr>
        <w:t xml:space="preserve"> </w:t>
      </w:r>
      <w:r w:rsidR="007F29E7" w:rsidRPr="00656D2C">
        <w:rPr>
          <w:rFonts w:ascii="Times New Roman" w:hAnsi="Times New Roman" w:cs="Times New Roman"/>
          <w:b/>
          <w:bCs/>
          <w:color w:val="000000"/>
          <w:sz w:val="24"/>
          <w:szCs w:val="24"/>
        </w:rPr>
        <w:t>GOP, TOP</w:t>
      </w:r>
      <w:r w:rsidR="00A1588E" w:rsidRPr="00656D2C">
        <w:rPr>
          <w:rFonts w:ascii="Times New Roman" w:hAnsi="Times New Roman" w:cs="Times New Roman"/>
          <w:b/>
          <w:bCs/>
          <w:color w:val="000000"/>
          <w:sz w:val="24"/>
          <w:szCs w:val="24"/>
        </w:rPr>
        <w:t>, LSE</w:t>
      </w:r>
    </w:p>
    <w:p w:rsidR="00F56B89" w:rsidRDefault="00F56B89" w:rsidP="00B12687">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C2118A" w:rsidRPr="00656D2C" w:rsidRDefault="00C2118A" w:rsidP="00B12687">
      <w:pPr>
        <w:widowControl w:val="0"/>
        <w:tabs>
          <w:tab w:val="left" w:pos="120"/>
        </w:tabs>
        <w:spacing w:line="480" w:lineRule="auto"/>
        <w:ind w:left="446"/>
        <w:rPr>
          <w:rFonts w:ascii="Times New Roman" w:hAnsi="Times New Roman" w:cs="Times New Roman"/>
          <w:b/>
          <w:bCs/>
          <w:color w:val="003366"/>
          <w:sz w:val="24"/>
          <w:szCs w:val="24"/>
        </w:rPr>
      </w:pPr>
    </w:p>
    <w:p w:rsidR="00C2118A" w:rsidRPr="00656D2C"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656D2C">
        <w:rPr>
          <w:rFonts w:ascii="Times New Roman" w:hAnsi="Times New Roman" w:cs="Times New Roman"/>
          <w:sz w:val="24"/>
          <w:szCs w:val="24"/>
        </w:rPr>
        <w:tab/>
      </w:r>
    </w:p>
    <w:p w:rsidR="0020123E" w:rsidRPr="00656D2C"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 xml:space="preserve"> </w:t>
      </w:r>
    </w:p>
    <w:p w:rsidR="00C832C1" w:rsidRPr="00656D2C" w:rsidRDefault="00C832C1" w:rsidP="0020123E">
      <w:pPr>
        <w:widowControl w:val="0"/>
        <w:tabs>
          <w:tab w:val="left" w:pos="480"/>
        </w:tabs>
        <w:spacing w:line="284" w:lineRule="exact"/>
        <w:rPr>
          <w:rFonts w:ascii="Times New Roman" w:hAnsi="Times New Roman" w:cs="Times New Roman"/>
          <w:sz w:val="24"/>
          <w:szCs w:val="24"/>
        </w:rPr>
      </w:pPr>
    </w:p>
    <w:p w:rsidR="00C832C1" w:rsidRPr="00656D2C" w:rsidRDefault="00C832C1">
      <w:pPr>
        <w:widowControl w:val="0"/>
        <w:spacing w:line="120" w:lineRule="exact"/>
        <w:rPr>
          <w:rFonts w:ascii="Times New Roman" w:hAnsi="Times New Roman" w:cs="Times New Roman"/>
          <w:sz w:val="24"/>
          <w:szCs w:val="24"/>
        </w:rPr>
      </w:pPr>
    </w:p>
    <w:p w:rsidR="00C832C1" w:rsidRPr="00656D2C" w:rsidRDefault="00C832C1">
      <w:pPr>
        <w:widowControl w:val="0"/>
        <w:spacing w:line="40" w:lineRule="exact"/>
        <w:rPr>
          <w:rFonts w:ascii="Times New Roman" w:hAnsi="Times New Roman" w:cs="Times New Roman"/>
          <w:sz w:val="24"/>
          <w:szCs w:val="24"/>
        </w:rPr>
      </w:pPr>
      <w:r w:rsidRPr="00656D2C">
        <w:rPr>
          <w:rFonts w:ascii="Times New Roman" w:hAnsi="Times New Roman" w:cs="Times New Roman"/>
          <w:sz w:val="24"/>
          <w:szCs w:val="24"/>
        </w:rPr>
        <w:br w:type="page"/>
      </w:r>
    </w:p>
    <w:p w:rsidR="000E1A8E" w:rsidRPr="00656D2C" w:rsidRDefault="000E1A8E" w:rsidP="000E1A8E">
      <w:pPr>
        <w:widowControl w:val="0"/>
        <w:tabs>
          <w:tab w:val="left" w:pos="120"/>
        </w:tabs>
        <w:spacing w:line="331" w:lineRule="exact"/>
        <w:rPr>
          <w:rFonts w:ascii="Times New Roman" w:hAnsi="Times New Roman" w:cs="Times New Roman"/>
          <w:b/>
          <w:bCs/>
          <w:color w:val="003366"/>
          <w:sz w:val="24"/>
          <w:szCs w:val="24"/>
        </w:rPr>
      </w:pPr>
      <w:r w:rsidRPr="00656D2C">
        <w:rPr>
          <w:rFonts w:ascii="Times New Roman" w:hAnsi="Times New Roman" w:cs="Times New Roman"/>
          <w:b/>
          <w:bCs/>
          <w:color w:val="003366"/>
          <w:sz w:val="24"/>
          <w:szCs w:val="24"/>
        </w:rPr>
        <w:lastRenderedPageBreak/>
        <w:t>Disclaimer</w:t>
      </w:r>
    </w:p>
    <w:p w:rsidR="000E1A8E" w:rsidRPr="00656D2C" w:rsidRDefault="000E1A8E" w:rsidP="000E1A8E">
      <w:pPr>
        <w:widowControl w:val="0"/>
        <w:tabs>
          <w:tab w:val="left" w:pos="120"/>
        </w:tabs>
        <w:spacing w:line="284" w:lineRule="exact"/>
        <w:rPr>
          <w:rFonts w:ascii="Times New Roman" w:hAnsi="Times New Roman" w:cs="Times New Roman"/>
          <w:sz w:val="24"/>
          <w:szCs w:val="24"/>
        </w:rPr>
      </w:pPr>
      <w:r w:rsidRPr="00656D2C">
        <w:rPr>
          <w:rFonts w:ascii="Times New Roman" w:hAnsi="Times New Roman" w:cs="Times New Roman"/>
          <w:sz w:val="24"/>
          <w:szCs w:val="24"/>
        </w:rPr>
        <w:tab/>
      </w:r>
    </w:p>
    <w:p w:rsidR="00656D2C" w:rsidRPr="00656D2C" w:rsidRDefault="00656D2C" w:rsidP="00656D2C">
      <w:pPr>
        <w:rPr>
          <w:rFonts w:ascii="Times New Roman" w:hAnsi="Times New Roman" w:cs="Times New Roman"/>
          <w:color w:val="000000"/>
          <w:sz w:val="24"/>
          <w:szCs w:val="24"/>
        </w:rPr>
      </w:pPr>
      <w:r w:rsidRPr="00656D2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656D2C">
        <w:rPr>
          <w:rFonts w:ascii="Times New Roman" w:hAnsi="Times New Roman" w:cs="Times New Roman"/>
          <w:sz w:val="24"/>
          <w:szCs w:val="24"/>
        </w:rPr>
        <w:t xml:space="preserve"> of the Reliability Standard, this document </w:t>
      </w:r>
      <w:r w:rsidRPr="00656D2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656D2C">
          <w:rPr>
            <w:rStyle w:val="Hyperlink"/>
            <w:rFonts w:ascii="Times New Roman" w:hAnsi="Times New Roman" w:cs="Times New Roman"/>
            <w:sz w:val="24"/>
            <w:szCs w:val="24"/>
          </w:rPr>
          <w:t>http://www.nerc.com/page.php?cid=2|20</w:t>
        </w:r>
      </w:hyperlink>
      <w:r w:rsidRPr="00656D2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656D2C" w:rsidRDefault="00656D2C" w:rsidP="00656D2C">
      <w:pPr>
        <w:rPr>
          <w:rFonts w:ascii="Times New Roman" w:hAnsi="Times New Roman" w:cs="Times New Roman"/>
          <w:color w:val="000000"/>
          <w:sz w:val="24"/>
          <w:szCs w:val="24"/>
        </w:rPr>
      </w:pPr>
    </w:p>
    <w:p w:rsidR="008271F2" w:rsidRPr="00656D2C" w:rsidRDefault="00656D2C" w:rsidP="00656D2C">
      <w:pPr>
        <w:widowControl w:val="0"/>
        <w:tabs>
          <w:tab w:val="left" w:pos="60"/>
        </w:tabs>
        <w:spacing w:line="294" w:lineRule="exact"/>
        <w:rPr>
          <w:rFonts w:ascii="Times New Roman" w:hAnsi="Times New Roman" w:cs="Times New Roman"/>
          <w:sz w:val="24"/>
          <w:szCs w:val="24"/>
        </w:rPr>
      </w:pPr>
      <w:r w:rsidRPr="00656D2C">
        <w:rPr>
          <w:rFonts w:ascii="Times New Roman" w:hAnsi="Times New Roman" w:cs="Times New Roman"/>
          <w:color w:val="000000"/>
          <w:sz w:val="24"/>
          <w:szCs w:val="24"/>
        </w:rPr>
        <w:t>The NERC RSAW language contained within this document provides a non</w:t>
      </w:r>
      <w:r w:rsidRPr="00656D2C">
        <w:rPr>
          <w:rFonts w:ascii="Times New Roman" w:hAnsi="Times New Roman" w:cs="Times New Roman"/>
          <w:color w:val="000000"/>
          <w:sz w:val="24"/>
          <w:szCs w:val="24"/>
        </w:rPr>
        <w:noBreakHyphen/>
        <w:t>exclusive list, for informational purposes</w:t>
      </w:r>
      <w:r w:rsidRPr="00656D2C">
        <w:rPr>
          <w:rFonts w:ascii="Times New Roman" w:hAnsi="Times New Roman" w:cs="Times New Roman"/>
          <w:sz w:val="24"/>
          <w:szCs w:val="24"/>
        </w:rPr>
        <w:t xml:space="preserve"> </w:t>
      </w:r>
      <w:r w:rsidRPr="00656D2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656D2C">
        <w:rPr>
          <w:rFonts w:ascii="Times New Roman" w:hAnsi="Times New Roman" w:cs="Times New Roman"/>
          <w:sz w:val="24"/>
          <w:szCs w:val="24"/>
        </w:rPr>
        <w:t xml:space="preserve"> </w:t>
      </w:r>
      <w:r w:rsidRPr="00656D2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46241F" w:rsidRDefault="008271F2" w:rsidP="0046241F">
      <w:pPr>
        <w:pStyle w:val="Heading1"/>
      </w:pPr>
      <w:r w:rsidRPr="00656D2C">
        <w:br w:type="page"/>
      </w:r>
      <w:r w:rsidR="0046241F">
        <w:lastRenderedPageBreak/>
        <w:t>Subject Matter Experts</w:t>
      </w:r>
    </w:p>
    <w:p w:rsidR="0046241F" w:rsidRDefault="0046241F" w:rsidP="00562F99">
      <w:pPr>
        <w:widowControl w:val="0"/>
        <w:rPr>
          <w:rFonts w:ascii="Times New Roman" w:hAnsi="Times New Roman" w:cs="Times New Roman"/>
          <w:color w:val="000000"/>
          <w:sz w:val="24"/>
          <w:szCs w:val="24"/>
        </w:rPr>
      </w:pPr>
    </w:p>
    <w:p w:rsidR="00562F99" w:rsidRPr="008374A0" w:rsidRDefault="00562F99" w:rsidP="00562F99">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562F99" w:rsidRPr="008374A0" w:rsidRDefault="00562F99" w:rsidP="00562F99">
      <w:pPr>
        <w:widowControl w:val="0"/>
        <w:spacing w:line="244" w:lineRule="exact"/>
        <w:rPr>
          <w:rFonts w:ascii="Times New Roman" w:hAnsi="Times New Roman" w:cs="Times New Roman"/>
          <w:sz w:val="24"/>
          <w:szCs w:val="24"/>
        </w:rPr>
      </w:pPr>
    </w:p>
    <w:p w:rsidR="00562F99" w:rsidRPr="008374A0" w:rsidRDefault="00562F99" w:rsidP="00562F99">
      <w:pPr>
        <w:widowControl w:val="0"/>
        <w:spacing w:line="120" w:lineRule="exact"/>
        <w:rPr>
          <w:rFonts w:ascii="Times New Roman" w:hAnsi="Times New Roman" w:cs="Times New Roman"/>
          <w:sz w:val="24"/>
          <w:szCs w:val="24"/>
        </w:rPr>
      </w:pPr>
    </w:p>
    <w:p w:rsidR="00562F99" w:rsidRPr="008374A0" w:rsidRDefault="00562F99" w:rsidP="00562F99">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562F99" w:rsidRPr="008374A0" w:rsidRDefault="00562F99" w:rsidP="00562F9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562F99" w:rsidRPr="008374A0" w:rsidTr="00562F99">
        <w:tc>
          <w:tcPr>
            <w:tcW w:w="3528"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562F99" w:rsidRPr="008374A0" w:rsidTr="00562F99">
        <w:tc>
          <w:tcPr>
            <w:tcW w:w="3528" w:type="dxa"/>
            <w:tcBorders>
              <w:left w:val="nil"/>
              <w:right w:val="nil"/>
            </w:tcBorders>
            <w:shd w:val="clear" w:color="auto" w:fill="D3DFEE"/>
          </w:tcPr>
          <w:p w:rsidR="00562F99" w:rsidRPr="008374A0" w:rsidRDefault="00562F99" w:rsidP="00562F9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r>
      <w:tr w:rsidR="00562F99" w:rsidRPr="008374A0" w:rsidTr="00562F99">
        <w:tc>
          <w:tcPr>
            <w:tcW w:w="3528" w:type="dxa"/>
          </w:tcPr>
          <w:p w:rsidR="00562F99" w:rsidRPr="008374A0" w:rsidRDefault="00562F99" w:rsidP="00562F9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2520" w:type="dxa"/>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1440" w:type="dxa"/>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r>
      <w:tr w:rsidR="00562F99" w:rsidRPr="008374A0" w:rsidTr="00562F99">
        <w:tc>
          <w:tcPr>
            <w:tcW w:w="3528"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r>
    </w:tbl>
    <w:p w:rsidR="00562F99" w:rsidRDefault="00562F99" w:rsidP="00562F99">
      <w:pPr>
        <w:widowControl w:val="0"/>
        <w:tabs>
          <w:tab w:val="left" w:pos="450"/>
        </w:tabs>
        <w:spacing w:line="284" w:lineRule="exact"/>
        <w:ind w:left="450"/>
      </w:pPr>
    </w:p>
    <w:p w:rsidR="00562F99" w:rsidRPr="00663101" w:rsidRDefault="00562F99" w:rsidP="00562F99">
      <w:pPr>
        <w:widowControl w:val="0"/>
        <w:tabs>
          <w:tab w:val="left" w:pos="450"/>
        </w:tabs>
        <w:spacing w:line="284" w:lineRule="exact"/>
        <w:ind w:left="449"/>
        <w:rPr>
          <w:color w:val="244061"/>
        </w:rPr>
      </w:pPr>
    </w:p>
    <w:p w:rsidR="00562F99" w:rsidRPr="00663101" w:rsidRDefault="00562F99" w:rsidP="00562F99">
      <w:pPr>
        <w:widowControl w:val="0"/>
        <w:spacing w:line="40" w:lineRule="exact"/>
        <w:rPr>
          <w:rFonts w:ascii="Times New Roman" w:hAnsi="Times New Roman" w:cs="Times New Roman"/>
          <w:color w:val="244061"/>
          <w:sz w:val="24"/>
          <w:szCs w:val="24"/>
        </w:rPr>
      </w:pPr>
    </w:p>
    <w:p w:rsidR="0046241F" w:rsidRDefault="0046241F" w:rsidP="0046241F">
      <w:pPr>
        <w:pStyle w:val="Heading1"/>
      </w:pPr>
      <w:r>
        <w:t>Supporting Evidence and Documentation</w:t>
      </w:r>
    </w:p>
    <w:p w:rsidR="0046241F" w:rsidRDefault="0046241F" w:rsidP="00562F99">
      <w:pPr>
        <w:widowControl w:val="0"/>
        <w:spacing w:line="266" w:lineRule="exact"/>
        <w:rPr>
          <w:rFonts w:ascii="Times New Roman" w:hAnsi="Times New Roman" w:cs="Times New Roman"/>
          <w:b/>
          <w:bCs/>
          <w:color w:val="264D74"/>
          <w:sz w:val="24"/>
          <w:szCs w:val="24"/>
        </w:rPr>
      </w:pPr>
    </w:p>
    <w:p w:rsidR="00562F99" w:rsidRDefault="00562F99" w:rsidP="00562F99">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562F99" w:rsidRPr="008374A0" w:rsidRDefault="00562F99" w:rsidP="00562F9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562F99" w:rsidRPr="008374A0" w:rsidTr="0046241F">
        <w:trPr>
          <w:trHeight w:val="945"/>
        </w:trPr>
        <w:tc>
          <w:tcPr>
            <w:tcW w:w="1278" w:type="dxa"/>
            <w:tcBorders>
              <w:top w:val="nil"/>
              <w:left w:val="nil"/>
              <w:bottom w:val="nil"/>
              <w:right w:val="nil"/>
            </w:tcBorders>
          </w:tcPr>
          <w:p w:rsidR="00562F99" w:rsidRPr="00656D2C" w:rsidRDefault="00562F99" w:rsidP="00562F99">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562F99" w:rsidRPr="00656D2C" w:rsidRDefault="00562F99" w:rsidP="00562F99">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562F99" w:rsidRPr="00656D2C" w:rsidRDefault="00562F99" w:rsidP="00562F99">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0046241F">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 xml:space="preserve">, </w:t>
            </w:r>
            <w:r w:rsidR="0046241F">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Date &amp; Version</w:t>
            </w:r>
          </w:p>
        </w:tc>
      </w:tr>
      <w:tr w:rsidR="00562F99" w:rsidRPr="008374A0" w:rsidTr="0046241F">
        <w:trPr>
          <w:trHeight w:val="521"/>
        </w:trPr>
        <w:tc>
          <w:tcPr>
            <w:tcW w:w="1278" w:type="dxa"/>
            <w:tcBorders>
              <w:top w:val="nil"/>
              <w:left w:val="nil"/>
              <w:right w:val="nil"/>
            </w:tcBorders>
            <w:shd w:val="clear" w:color="auto" w:fill="D3DFEE"/>
          </w:tcPr>
          <w:p w:rsidR="00562F99" w:rsidRPr="008374A0" w:rsidRDefault="00562F99"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054" w:type="dxa"/>
            <w:tcBorders>
              <w:top w:val="nil"/>
              <w:left w:val="nil"/>
              <w:right w:val="nil"/>
            </w:tcBorders>
            <w:shd w:val="clear" w:color="auto" w:fill="D3DFEE"/>
          </w:tcPr>
          <w:p w:rsidR="00562F99" w:rsidRPr="008374A0" w:rsidRDefault="00562F99" w:rsidP="00562F99">
            <w:pPr>
              <w:widowControl w:val="0"/>
              <w:rPr>
                <w:rFonts w:ascii="Times New Roman" w:hAnsi="Times New Roman" w:cs="Times New Roman"/>
                <w:color w:val="365F91"/>
                <w:sz w:val="24"/>
                <w:szCs w:val="24"/>
              </w:rPr>
            </w:pPr>
          </w:p>
        </w:tc>
      </w:tr>
      <w:tr w:rsidR="00562F99" w:rsidRPr="008374A0" w:rsidTr="0046241F">
        <w:trPr>
          <w:trHeight w:val="521"/>
        </w:trPr>
        <w:tc>
          <w:tcPr>
            <w:tcW w:w="1278" w:type="dxa"/>
          </w:tcPr>
          <w:p w:rsidR="00562F99" w:rsidRPr="008374A0" w:rsidRDefault="00562F99"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054" w:type="dxa"/>
          </w:tcPr>
          <w:p w:rsidR="00562F99" w:rsidRPr="008374A0" w:rsidRDefault="00562F99" w:rsidP="00562F99">
            <w:pPr>
              <w:widowControl w:val="0"/>
              <w:rPr>
                <w:rFonts w:ascii="Times New Roman" w:hAnsi="Times New Roman" w:cs="Times New Roman"/>
                <w:color w:val="365F91"/>
                <w:sz w:val="24"/>
                <w:szCs w:val="24"/>
              </w:rPr>
            </w:pPr>
          </w:p>
        </w:tc>
      </w:tr>
      <w:tr w:rsidR="00562F99" w:rsidRPr="008374A0" w:rsidTr="0046241F">
        <w:trPr>
          <w:trHeight w:val="534"/>
        </w:trPr>
        <w:tc>
          <w:tcPr>
            <w:tcW w:w="1278" w:type="dxa"/>
            <w:tcBorders>
              <w:left w:val="nil"/>
              <w:bottom w:val="nil"/>
              <w:right w:val="nil"/>
            </w:tcBorders>
            <w:shd w:val="clear" w:color="auto" w:fill="D3DFEE"/>
          </w:tcPr>
          <w:p w:rsidR="00562F99" w:rsidRPr="008374A0" w:rsidRDefault="00562F99"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9054" w:type="dxa"/>
            <w:tcBorders>
              <w:left w:val="nil"/>
              <w:bottom w:val="nil"/>
              <w:right w:val="nil"/>
            </w:tcBorders>
            <w:shd w:val="clear" w:color="auto" w:fill="D3DFEE"/>
          </w:tcPr>
          <w:p w:rsidR="00562F99" w:rsidRPr="008374A0" w:rsidRDefault="00562F99" w:rsidP="00562F99">
            <w:pPr>
              <w:widowControl w:val="0"/>
              <w:rPr>
                <w:rFonts w:ascii="Times New Roman" w:hAnsi="Times New Roman" w:cs="Times New Roman"/>
                <w:color w:val="365F91"/>
                <w:sz w:val="24"/>
                <w:szCs w:val="24"/>
              </w:rPr>
            </w:pPr>
          </w:p>
        </w:tc>
      </w:tr>
      <w:tr w:rsidR="00F56B89" w:rsidRPr="008374A0" w:rsidTr="0046241F">
        <w:trPr>
          <w:trHeight w:val="534"/>
        </w:trPr>
        <w:tc>
          <w:tcPr>
            <w:tcW w:w="1278" w:type="dxa"/>
            <w:tcBorders>
              <w:top w:val="nil"/>
              <w:left w:val="nil"/>
              <w:bottom w:val="nil"/>
              <w:right w:val="nil"/>
            </w:tcBorders>
            <w:shd w:val="clear" w:color="auto" w:fill="auto"/>
          </w:tcPr>
          <w:p w:rsidR="00F56B89" w:rsidRDefault="00F56B89"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9054" w:type="dxa"/>
            <w:tcBorders>
              <w:top w:val="nil"/>
              <w:left w:val="nil"/>
              <w:bottom w:val="nil"/>
              <w:right w:val="nil"/>
            </w:tcBorders>
            <w:shd w:val="clear" w:color="auto" w:fill="auto"/>
          </w:tcPr>
          <w:p w:rsidR="00F56B89" w:rsidRPr="008374A0" w:rsidRDefault="00F56B89" w:rsidP="00562F99">
            <w:pPr>
              <w:widowControl w:val="0"/>
              <w:rPr>
                <w:rFonts w:ascii="Times New Roman" w:hAnsi="Times New Roman" w:cs="Times New Roman"/>
                <w:color w:val="365F91"/>
                <w:sz w:val="24"/>
                <w:szCs w:val="24"/>
              </w:rPr>
            </w:pPr>
          </w:p>
        </w:tc>
      </w:tr>
      <w:tr w:rsidR="00F56B89" w:rsidRPr="008374A0" w:rsidTr="0046241F">
        <w:trPr>
          <w:trHeight w:val="534"/>
        </w:trPr>
        <w:tc>
          <w:tcPr>
            <w:tcW w:w="1278" w:type="dxa"/>
            <w:tcBorders>
              <w:top w:val="nil"/>
              <w:left w:val="nil"/>
              <w:bottom w:val="nil"/>
              <w:right w:val="nil"/>
            </w:tcBorders>
            <w:shd w:val="clear" w:color="auto" w:fill="D3DFEE"/>
          </w:tcPr>
          <w:p w:rsidR="00F56B89" w:rsidRDefault="00F56B89"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9054" w:type="dxa"/>
            <w:tcBorders>
              <w:top w:val="nil"/>
              <w:left w:val="nil"/>
              <w:bottom w:val="nil"/>
              <w:right w:val="nil"/>
            </w:tcBorders>
            <w:shd w:val="clear" w:color="auto" w:fill="D3DFEE"/>
          </w:tcPr>
          <w:p w:rsidR="00F56B89" w:rsidRPr="008374A0" w:rsidRDefault="00F56B89" w:rsidP="00562F99">
            <w:pPr>
              <w:widowControl w:val="0"/>
              <w:rPr>
                <w:rFonts w:ascii="Times New Roman" w:hAnsi="Times New Roman" w:cs="Times New Roman"/>
                <w:color w:val="365F91"/>
                <w:sz w:val="24"/>
                <w:szCs w:val="24"/>
              </w:rPr>
            </w:pPr>
          </w:p>
        </w:tc>
      </w:tr>
      <w:tr w:rsidR="00F56B89" w:rsidRPr="008374A0" w:rsidTr="0046241F">
        <w:trPr>
          <w:trHeight w:val="534"/>
        </w:trPr>
        <w:tc>
          <w:tcPr>
            <w:tcW w:w="1278" w:type="dxa"/>
            <w:tcBorders>
              <w:top w:val="nil"/>
              <w:left w:val="nil"/>
              <w:bottom w:val="nil"/>
              <w:right w:val="nil"/>
            </w:tcBorders>
            <w:shd w:val="clear" w:color="auto" w:fill="auto"/>
          </w:tcPr>
          <w:p w:rsidR="00F56B89" w:rsidRDefault="00F56B89"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R6</w:t>
            </w:r>
          </w:p>
        </w:tc>
        <w:tc>
          <w:tcPr>
            <w:tcW w:w="9054" w:type="dxa"/>
            <w:tcBorders>
              <w:top w:val="nil"/>
              <w:left w:val="nil"/>
              <w:bottom w:val="nil"/>
              <w:right w:val="nil"/>
            </w:tcBorders>
            <w:shd w:val="clear" w:color="auto" w:fill="auto"/>
          </w:tcPr>
          <w:p w:rsidR="00F56B89" w:rsidRPr="008374A0" w:rsidRDefault="00F56B89" w:rsidP="00562F99">
            <w:pPr>
              <w:widowControl w:val="0"/>
              <w:rPr>
                <w:rFonts w:ascii="Times New Roman" w:hAnsi="Times New Roman" w:cs="Times New Roman"/>
                <w:color w:val="365F91"/>
                <w:sz w:val="24"/>
                <w:szCs w:val="24"/>
              </w:rPr>
            </w:pPr>
          </w:p>
        </w:tc>
      </w:tr>
      <w:tr w:rsidR="00F56B89" w:rsidRPr="008374A0" w:rsidTr="0046241F">
        <w:trPr>
          <w:trHeight w:val="534"/>
        </w:trPr>
        <w:tc>
          <w:tcPr>
            <w:tcW w:w="1278" w:type="dxa"/>
            <w:tcBorders>
              <w:top w:val="nil"/>
              <w:left w:val="nil"/>
              <w:bottom w:val="nil"/>
              <w:right w:val="nil"/>
            </w:tcBorders>
            <w:shd w:val="clear" w:color="auto" w:fill="D3DFEE"/>
          </w:tcPr>
          <w:p w:rsidR="00F56B89" w:rsidRDefault="00F56B89"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R7</w:t>
            </w:r>
          </w:p>
        </w:tc>
        <w:tc>
          <w:tcPr>
            <w:tcW w:w="9054" w:type="dxa"/>
            <w:tcBorders>
              <w:top w:val="nil"/>
              <w:left w:val="nil"/>
              <w:bottom w:val="nil"/>
              <w:right w:val="nil"/>
            </w:tcBorders>
            <w:shd w:val="clear" w:color="auto" w:fill="D3DFEE"/>
          </w:tcPr>
          <w:p w:rsidR="00F56B89" w:rsidRPr="008374A0" w:rsidRDefault="00F56B89" w:rsidP="00562F99">
            <w:pPr>
              <w:widowControl w:val="0"/>
              <w:rPr>
                <w:rFonts w:ascii="Times New Roman" w:hAnsi="Times New Roman" w:cs="Times New Roman"/>
                <w:color w:val="365F91"/>
                <w:sz w:val="24"/>
                <w:szCs w:val="24"/>
              </w:rPr>
            </w:pPr>
          </w:p>
        </w:tc>
      </w:tr>
      <w:tr w:rsidR="00F56B89" w:rsidRPr="008374A0" w:rsidTr="0046241F">
        <w:trPr>
          <w:trHeight w:val="534"/>
        </w:trPr>
        <w:tc>
          <w:tcPr>
            <w:tcW w:w="1278" w:type="dxa"/>
            <w:tcBorders>
              <w:top w:val="nil"/>
              <w:left w:val="nil"/>
              <w:bottom w:val="nil"/>
              <w:right w:val="nil"/>
            </w:tcBorders>
            <w:shd w:val="clear" w:color="auto" w:fill="auto"/>
          </w:tcPr>
          <w:p w:rsidR="00F56B89" w:rsidRDefault="00F56B89"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R8</w:t>
            </w:r>
          </w:p>
        </w:tc>
        <w:tc>
          <w:tcPr>
            <w:tcW w:w="9054" w:type="dxa"/>
            <w:tcBorders>
              <w:top w:val="nil"/>
              <w:left w:val="nil"/>
              <w:bottom w:val="nil"/>
              <w:right w:val="nil"/>
            </w:tcBorders>
            <w:shd w:val="clear" w:color="auto" w:fill="auto"/>
          </w:tcPr>
          <w:p w:rsidR="00F56B89" w:rsidRPr="008374A0" w:rsidRDefault="00F56B89" w:rsidP="00562F99">
            <w:pPr>
              <w:widowControl w:val="0"/>
              <w:rPr>
                <w:rFonts w:ascii="Times New Roman" w:hAnsi="Times New Roman" w:cs="Times New Roman"/>
                <w:color w:val="365F91"/>
                <w:sz w:val="24"/>
                <w:szCs w:val="24"/>
              </w:rPr>
            </w:pPr>
          </w:p>
        </w:tc>
      </w:tr>
      <w:tr w:rsidR="00F56B89" w:rsidRPr="008374A0" w:rsidTr="0046241F">
        <w:trPr>
          <w:trHeight w:val="534"/>
        </w:trPr>
        <w:tc>
          <w:tcPr>
            <w:tcW w:w="1278" w:type="dxa"/>
            <w:tcBorders>
              <w:top w:val="nil"/>
              <w:left w:val="nil"/>
              <w:bottom w:val="nil"/>
              <w:right w:val="nil"/>
            </w:tcBorders>
            <w:shd w:val="clear" w:color="auto" w:fill="DBE5F1"/>
          </w:tcPr>
          <w:p w:rsidR="00F56B89" w:rsidRDefault="00F56B89"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R9</w:t>
            </w:r>
          </w:p>
        </w:tc>
        <w:tc>
          <w:tcPr>
            <w:tcW w:w="9054" w:type="dxa"/>
            <w:tcBorders>
              <w:top w:val="nil"/>
              <w:left w:val="nil"/>
              <w:bottom w:val="nil"/>
              <w:right w:val="nil"/>
            </w:tcBorders>
            <w:shd w:val="clear" w:color="auto" w:fill="DBE5F1"/>
          </w:tcPr>
          <w:p w:rsidR="00F56B89" w:rsidRPr="008374A0" w:rsidRDefault="00F56B89" w:rsidP="00562F99">
            <w:pPr>
              <w:widowControl w:val="0"/>
              <w:rPr>
                <w:rFonts w:ascii="Times New Roman" w:hAnsi="Times New Roman" w:cs="Times New Roman"/>
                <w:color w:val="365F91"/>
                <w:sz w:val="24"/>
                <w:szCs w:val="24"/>
              </w:rPr>
            </w:pPr>
          </w:p>
        </w:tc>
      </w:tr>
      <w:tr w:rsidR="00F56B89" w:rsidRPr="008374A0" w:rsidTr="0046241F">
        <w:trPr>
          <w:trHeight w:val="534"/>
        </w:trPr>
        <w:tc>
          <w:tcPr>
            <w:tcW w:w="1278" w:type="dxa"/>
            <w:tcBorders>
              <w:top w:val="nil"/>
              <w:left w:val="nil"/>
              <w:bottom w:val="nil"/>
              <w:right w:val="nil"/>
            </w:tcBorders>
            <w:shd w:val="clear" w:color="auto" w:fill="auto"/>
          </w:tcPr>
          <w:p w:rsidR="00F56B89" w:rsidRDefault="00693001"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R10</w:t>
            </w:r>
          </w:p>
        </w:tc>
        <w:tc>
          <w:tcPr>
            <w:tcW w:w="9054" w:type="dxa"/>
            <w:tcBorders>
              <w:top w:val="nil"/>
              <w:left w:val="nil"/>
              <w:bottom w:val="nil"/>
              <w:right w:val="nil"/>
            </w:tcBorders>
            <w:shd w:val="clear" w:color="auto" w:fill="auto"/>
          </w:tcPr>
          <w:p w:rsidR="00F56B89" w:rsidRPr="008374A0" w:rsidRDefault="00F56B89" w:rsidP="00562F99">
            <w:pPr>
              <w:widowControl w:val="0"/>
              <w:rPr>
                <w:rFonts w:ascii="Times New Roman" w:hAnsi="Times New Roman" w:cs="Times New Roman"/>
                <w:color w:val="365F91"/>
                <w:sz w:val="24"/>
                <w:szCs w:val="24"/>
              </w:rPr>
            </w:pPr>
          </w:p>
        </w:tc>
      </w:tr>
      <w:tr w:rsidR="00693001" w:rsidRPr="008374A0" w:rsidTr="0046241F">
        <w:trPr>
          <w:trHeight w:val="534"/>
        </w:trPr>
        <w:tc>
          <w:tcPr>
            <w:tcW w:w="1278" w:type="dxa"/>
            <w:tcBorders>
              <w:top w:val="nil"/>
              <w:left w:val="nil"/>
              <w:bottom w:val="nil"/>
              <w:right w:val="nil"/>
            </w:tcBorders>
            <w:shd w:val="clear" w:color="auto" w:fill="DBE5F1"/>
          </w:tcPr>
          <w:p w:rsidR="00693001" w:rsidRDefault="00693001"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R11</w:t>
            </w:r>
          </w:p>
        </w:tc>
        <w:tc>
          <w:tcPr>
            <w:tcW w:w="9054" w:type="dxa"/>
            <w:tcBorders>
              <w:top w:val="nil"/>
              <w:left w:val="nil"/>
              <w:bottom w:val="nil"/>
              <w:right w:val="nil"/>
            </w:tcBorders>
            <w:shd w:val="clear" w:color="auto" w:fill="DBE5F1"/>
          </w:tcPr>
          <w:p w:rsidR="00693001" w:rsidRPr="008374A0" w:rsidRDefault="00693001" w:rsidP="00562F99">
            <w:pPr>
              <w:widowControl w:val="0"/>
              <w:rPr>
                <w:rFonts w:ascii="Times New Roman" w:hAnsi="Times New Roman" w:cs="Times New Roman"/>
                <w:color w:val="365F91"/>
                <w:sz w:val="24"/>
                <w:szCs w:val="24"/>
              </w:rPr>
            </w:pPr>
          </w:p>
        </w:tc>
      </w:tr>
      <w:tr w:rsidR="00693001" w:rsidRPr="008374A0" w:rsidTr="0046241F">
        <w:trPr>
          <w:trHeight w:val="534"/>
        </w:trPr>
        <w:tc>
          <w:tcPr>
            <w:tcW w:w="1278" w:type="dxa"/>
            <w:tcBorders>
              <w:top w:val="nil"/>
              <w:left w:val="nil"/>
              <w:bottom w:val="nil"/>
              <w:right w:val="nil"/>
            </w:tcBorders>
            <w:shd w:val="clear" w:color="auto" w:fill="auto"/>
          </w:tcPr>
          <w:p w:rsidR="00693001" w:rsidRDefault="00693001"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R12</w:t>
            </w:r>
          </w:p>
        </w:tc>
        <w:tc>
          <w:tcPr>
            <w:tcW w:w="9054" w:type="dxa"/>
            <w:tcBorders>
              <w:top w:val="nil"/>
              <w:left w:val="nil"/>
              <w:bottom w:val="nil"/>
              <w:right w:val="nil"/>
            </w:tcBorders>
            <w:shd w:val="clear" w:color="auto" w:fill="auto"/>
          </w:tcPr>
          <w:p w:rsidR="00693001" w:rsidRPr="008374A0" w:rsidRDefault="00693001" w:rsidP="00562F99">
            <w:pPr>
              <w:widowControl w:val="0"/>
              <w:rPr>
                <w:rFonts w:ascii="Times New Roman" w:hAnsi="Times New Roman" w:cs="Times New Roman"/>
                <w:color w:val="365F91"/>
                <w:sz w:val="24"/>
                <w:szCs w:val="24"/>
              </w:rPr>
            </w:pPr>
          </w:p>
        </w:tc>
      </w:tr>
      <w:tr w:rsidR="00693001" w:rsidRPr="008374A0" w:rsidTr="0046241F">
        <w:trPr>
          <w:trHeight w:val="534"/>
        </w:trPr>
        <w:tc>
          <w:tcPr>
            <w:tcW w:w="1278" w:type="dxa"/>
            <w:tcBorders>
              <w:top w:val="nil"/>
              <w:left w:val="nil"/>
              <w:bottom w:val="nil"/>
              <w:right w:val="nil"/>
            </w:tcBorders>
            <w:shd w:val="clear" w:color="auto" w:fill="DBE5F1"/>
          </w:tcPr>
          <w:p w:rsidR="00693001" w:rsidRDefault="00693001"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R13</w:t>
            </w:r>
          </w:p>
        </w:tc>
        <w:tc>
          <w:tcPr>
            <w:tcW w:w="9054" w:type="dxa"/>
            <w:tcBorders>
              <w:top w:val="nil"/>
              <w:left w:val="nil"/>
              <w:bottom w:val="nil"/>
              <w:right w:val="nil"/>
            </w:tcBorders>
            <w:shd w:val="clear" w:color="auto" w:fill="DBE5F1"/>
          </w:tcPr>
          <w:p w:rsidR="00693001" w:rsidRPr="008374A0" w:rsidRDefault="00693001" w:rsidP="00562F99">
            <w:pPr>
              <w:widowControl w:val="0"/>
              <w:rPr>
                <w:rFonts w:ascii="Times New Roman" w:hAnsi="Times New Roman" w:cs="Times New Roman"/>
                <w:color w:val="365F91"/>
                <w:sz w:val="24"/>
                <w:szCs w:val="24"/>
              </w:rPr>
            </w:pPr>
          </w:p>
        </w:tc>
      </w:tr>
      <w:tr w:rsidR="00693001" w:rsidRPr="008374A0" w:rsidTr="0046241F">
        <w:trPr>
          <w:trHeight w:val="534"/>
        </w:trPr>
        <w:tc>
          <w:tcPr>
            <w:tcW w:w="1278" w:type="dxa"/>
            <w:tcBorders>
              <w:top w:val="nil"/>
              <w:left w:val="nil"/>
              <w:bottom w:val="nil"/>
              <w:right w:val="nil"/>
            </w:tcBorders>
            <w:shd w:val="clear" w:color="auto" w:fill="auto"/>
          </w:tcPr>
          <w:p w:rsidR="00693001" w:rsidRDefault="00693001"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R14</w:t>
            </w:r>
          </w:p>
        </w:tc>
        <w:tc>
          <w:tcPr>
            <w:tcW w:w="9054" w:type="dxa"/>
            <w:tcBorders>
              <w:top w:val="nil"/>
              <w:left w:val="nil"/>
              <w:bottom w:val="nil"/>
              <w:right w:val="nil"/>
            </w:tcBorders>
            <w:shd w:val="clear" w:color="auto" w:fill="auto"/>
          </w:tcPr>
          <w:p w:rsidR="00693001" w:rsidRPr="008374A0" w:rsidRDefault="00693001" w:rsidP="00562F99">
            <w:pPr>
              <w:widowControl w:val="0"/>
              <w:rPr>
                <w:rFonts w:ascii="Times New Roman" w:hAnsi="Times New Roman" w:cs="Times New Roman"/>
                <w:color w:val="365F91"/>
                <w:sz w:val="24"/>
                <w:szCs w:val="24"/>
              </w:rPr>
            </w:pPr>
          </w:p>
        </w:tc>
      </w:tr>
      <w:tr w:rsidR="00693001" w:rsidRPr="008374A0" w:rsidTr="0046241F">
        <w:trPr>
          <w:trHeight w:val="534"/>
        </w:trPr>
        <w:tc>
          <w:tcPr>
            <w:tcW w:w="1278" w:type="dxa"/>
            <w:tcBorders>
              <w:top w:val="nil"/>
              <w:left w:val="nil"/>
              <w:bottom w:val="nil"/>
              <w:right w:val="nil"/>
            </w:tcBorders>
            <w:shd w:val="clear" w:color="auto" w:fill="DBE5F1"/>
          </w:tcPr>
          <w:p w:rsidR="00693001" w:rsidRDefault="00693001"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R15</w:t>
            </w:r>
          </w:p>
        </w:tc>
        <w:tc>
          <w:tcPr>
            <w:tcW w:w="9054" w:type="dxa"/>
            <w:tcBorders>
              <w:top w:val="nil"/>
              <w:left w:val="nil"/>
              <w:bottom w:val="nil"/>
              <w:right w:val="nil"/>
            </w:tcBorders>
            <w:shd w:val="clear" w:color="auto" w:fill="DBE5F1"/>
          </w:tcPr>
          <w:p w:rsidR="00693001" w:rsidRPr="008374A0" w:rsidRDefault="00693001" w:rsidP="00562F99">
            <w:pPr>
              <w:widowControl w:val="0"/>
              <w:rPr>
                <w:rFonts w:ascii="Times New Roman" w:hAnsi="Times New Roman" w:cs="Times New Roman"/>
                <w:color w:val="365F91"/>
                <w:sz w:val="24"/>
                <w:szCs w:val="24"/>
              </w:rPr>
            </w:pPr>
          </w:p>
        </w:tc>
      </w:tr>
      <w:tr w:rsidR="00693001" w:rsidRPr="008374A0" w:rsidTr="0046241F">
        <w:trPr>
          <w:trHeight w:val="534"/>
        </w:trPr>
        <w:tc>
          <w:tcPr>
            <w:tcW w:w="1278" w:type="dxa"/>
            <w:tcBorders>
              <w:top w:val="nil"/>
              <w:left w:val="nil"/>
              <w:bottom w:val="nil"/>
              <w:right w:val="nil"/>
            </w:tcBorders>
            <w:shd w:val="clear" w:color="auto" w:fill="auto"/>
          </w:tcPr>
          <w:p w:rsidR="00693001" w:rsidRDefault="00693001"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R16</w:t>
            </w:r>
          </w:p>
        </w:tc>
        <w:tc>
          <w:tcPr>
            <w:tcW w:w="9054" w:type="dxa"/>
            <w:tcBorders>
              <w:top w:val="nil"/>
              <w:left w:val="nil"/>
              <w:bottom w:val="nil"/>
              <w:right w:val="nil"/>
            </w:tcBorders>
            <w:shd w:val="clear" w:color="auto" w:fill="auto"/>
          </w:tcPr>
          <w:p w:rsidR="00693001" w:rsidRPr="008374A0" w:rsidRDefault="00693001" w:rsidP="00562F99">
            <w:pPr>
              <w:widowControl w:val="0"/>
              <w:rPr>
                <w:rFonts w:ascii="Times New Roman" w:hAnsi="Times New Roman" w:cs="Times New Roman"/>
                <w:color w:val="365F91"/>
                <w:sz w:val="24"/>
                <w:szCs w:val="24"/>
              </w:rPr>
            </w:pPr>
          </w:p>
        </w:tc>
      </w:tr>
      <w:tr w:rsidR="00693001" w:rsidRPr="008374A0" w:rsidTr="0046241F">
        <w:trPr>
          <w:trHeight w:val="534"/>
        </w:trPr>
        <w:tc>
          <w:tcPr>
            <w:tcW w:w="1278" w:type="dxa"/>
            <w:tcBorders>
              <w:top w:val="nil"/>
              <w:left w:val="nil"/>
              <w:bottom w:val="single" w:sz="4" w:space="0" w:color="auto"/>
              <w:right w:val="nil"/>
            </w:tcBorders>
            <w:shd w:val="clear" w:color="auto" w:fill="DBE5F1"/>
          </w:tcPr>
          <w:p w:rsidR="00693001" w:rsidRDefault="00693001" w:rsidP="00562F9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R17</w:t>
            </w:r>
          </w:p>
        </w:tc>
        <w:tc>
          <w:tcPr>
            <w:tcW w:w="9054" w:type="dxa"/>
            <w:tcBorders>
              <w:top w:val="nil"/>
              <w:left w:val="nil"/>
              <w:bottom w:val="single" w:sz="4" w:space="0" w:color="auto"/>
              <w:right w:val="nil"/>
            </w:tcBorders>
            <w:shd w:val="clear" w:color="auto" w:fill="DBE5F1"/>
          </w:tcPr>
          <w:p w:rsidR="00693001" w:rsidRPr="008374A0" w:rsidRDefault="00693001" w:rsidP="00562F99">
            <w:pPr>
              <w:widowControl w:val="0"/>
              <w:rPr>
                <w:rFonts w:ascii="Times New Roman" w:hAnsi="Times New Roman" w:cs="Times New Roman"/>
                <w:color w:val="365F91"/>
                <w:sz w:val="24"/>
                <w:szCs w:val="24"/>
              </w:rPr>
            </w:pPr>
          </w:p>
        </w:tc>
      </w:tr>
    </w:tbl>
    <w:p w:rsidR="0046241F" w:rsidRDefault="00562F99" w:rsidP="0046241F">
      <w:pPr>
        <w:pStyle w:val="Heading1"/>
      </w:pPr>
      <w:r>
        <w:rPr>
          <w:rFonts w:ascii="Times New Roman" w:hAnsi="Times New Roman" w:cs="Times New Roman"/>
          <w:sz w:val="24"/>
          <w:szCs w:val="24"/>
        </w:rPr>
        <w:br w:type="page"/>
      </w:r>
      <w:r w:rsidR="0046241F">
        <w:t>Reliability Standard Language</w:t>
      </w:r>
    </w:p>
    <w:p w:rsidR="005F2E38" w:rsidRPr="005F2E38" w:rsidRDefault="005F2E38" w:rsidP="0046241F">
      <w:pPr>
        <w:autoSpaceDE/>
        <w:autoSpaceDN/>
        <w:adjustRightInd/>
      </w:pPr>
    </w:p>
    <w:p w:rsidR="00C832C1" w:rsidRPr="00656D2C" w:rsidRDefault="00C832C1" w:rsidP="008271F2">
      <w:pPr>
        <w:widowControl w:val="0"/>
        <w:spacing w:line="40" w:lineRule="exact"/>
        <w:rPr>
          <w:rFonts w:ascii="Times New Roman" w:hAnsi="Times New Roman" w:cs="Times New Roman"/>
          <w:sz w:val="24"/>
          <w:szCs w:val="24"/>
        </w:rPr>
      </w:pPr>
    </w:p>
    <w:p w:rsidR="00C832C1" w:rsidRPr="00656D2C" w:rsidRDefault="00C832C1">
      <w:pPr>
        <w:widowControl w:val="0"/>
        <w:shd w:val="clear" w:color="auto" w:fill="D3DCE9"/>
        <w:spacing w:line="120" w:lineRule="exact"/>
        <w:rPr>
          <w:rFonts w:ascii="Times New Roman" w:hAnsi="Times New Roman" w:cs="Times New Roman"/>
          <w:sz w:val="24"/>
          <w:szCs w:val="24"/>
        </w:rPr>
      </w:pPr>
    </w:p>
    <w:p w:rsidR="00C832C1" w:rsidRPr="00656D2C" w:rsidRDefault="00C832C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56D2C">
        <w:rPr>
          <w:rFonts w:ascii="Times New Roman" w:hAnsi="Times New Roman" w:cs="Times New Roman"/>
          <w:sz w:val="24"/>
          <w:szCs w:val="24"/>
        </w:rPr>
        <w:tab/>
      </w:r>
      <w:r w:rsidR="00656D2C">
        <w:rPr>
          <w:rFonts w:ascii="Times New Roman" w:hAnsi="Times New Roman" w:cs="Times New Roman"/>
          <w:b/>
          <w:bCs/>
          <w:color w:val="264D74"/>
          <w:sz w:val="24"/>
          <w:szCs w:val="24"/>
        </w:rPr>
        <w:t>BAL-</w:t>
      </w:r>
      <w:r w:rsidRPr="00656D2C">
        <w:rPr>
          <w:rFonts w:ascii="Times New Roman" w:hAnsi="Times New Roman" w:cs="Times New Roman"/>
          <w:b/>
          <w:bCs/>
          <w:color w:val="264D74"/>
          <w:sz w:val="24"/>
          <w:szCs w:val="24"/>
        </w:rPr>
        <w:t>005</w:t>
      </w:r>
      <w:r w:rsidR="00656D2C">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w:t>
      </w:r>
      <w:r w:rsidR="00FB6DE2">
        <w:rPr>
          <w:rFonts w:ascii="Times New Roman" w:hAnsi="Times New Roman" w:cs="Times New Roman"/>
          <w:b/>
          <w:bCs/>
          <w:color w:val="264D74"/>
          <w:sz w:val="24"/>
          <w:szCs w:val="24"/>
        </w:rPr>
        <w:t>.1</w:t>
      </w:r>
      <w:r w:rsidRPr="00656D2C">
        <w:rPr>
          <w:rFonts w:ascii="Times New Roman" w:hAnsi="Times New Roman" w:cs="Times New Roman"/>
          <w:b/>
          <w:bCs/>
          <w:color w:val="264D74"/>
          <w:sz w:val="24"/>
          <w:szCs w:val="24"/>
        </w:rPr>
        <w:t>b</w:t>
      </w:r>
      <w:r w:rsidR="00656D2C">
        <w:rPr>
          <w:rFonts w:ascii="Times New Roman" w:hAnsi="Times New Roman" w:cs="Times New Roman"/>
          <w:b/>
          <w:bCs/>
          <w:color w:val="264D74"/>
          <w:sz w:val="24"/>
          <w:szCs w:val="24"/>
        </w:rPr>
        <w:t xml:space="preserve"> — </w:t>
      </w:r>
      <w:r w:rsidRPr="00656D2C">
        <w:rPr>
          <w:rFonts w:ascii="Times New Roman" w:hAnsi="Times New Roman" w:cs="Times New Roman"/>
          <w:b/>
          <w:bCs/>
          <w:color w:val="264D74"/>
          <w:sz w:val="24"/>
          <w:szCs w:val="24"/>
        </w:rPr>
        <w:t>Automatic Generation Control</w:t>
      </w:r>
    </w:p>
    <w:p w:rsidR="00C832C1" w:rsidRPr="00656D2C" w:rsidRDefault="00C832C1">
      <w:pPr>
        <w:widowControl w:val="0"/>
        <w:shd w:val="clear" w:color="auto" w:fill="D3DCE9"/>
        <w:spacing w:line="135" w:lineRule="exact"/>
        <w:rPr>
          <w:rFonts w:ascii="Times New Roman" w:hAnsi="Times New Roman" w:cs="Times New Roman"/>
          <w:sz w:val="24"/>
          <w:szCs w:val="24"/>
        </w:rPr>
      </w:pPr>
    </w:p>
    <w:p w:rsidR="00C832C1" w:rsidRPr="00656D2C" w:rsidRDefault="00C832C1">
      <w:pPr>
        <w:widowControl w:val="0"/>
        <w:spacing w:line="120" w:lineRule="exact"/>
        <w:rPr>
          <w:rFonts w:ascii="Times New Roman" w:hAnsi="Times New Roman" w:cs="Times New Roman"/>
          <w:sz w:val="24"/>
          <w:szCs w:val="24"/>
        </w:rPr>
      </w:pPr>
    </w:p>
    <w:p w:rsidR="0046241F" w:rsidRDefault="0046241F">
      <w:pPr>
        <w:widowControl w:val="0"/>
        <w:tabs>
          <w:tab w:val="left" w:pos="840"/>
        </w:tabs>
        <w:spacing w:line="294" w:lineRule="exact"/>
        <w:rPr>
          <w:rFonts w:ascii="Times New Roman" w:hAnsi="Times New Roman" w:cs="Times New Roman"/>
          <w:b/>
          <w:bCs/>
          <w:color w:val="264D74"/>
          <w:sz w:val="24"/>
          <w:szCs w:val="24"/>
        </w:rPr>
      </w:pPr>
    </w:p>
    <w:p w:rsidR="00C832C1" w:rsidRPr="00656D2C" w:rsidRDefault="00C832C1">
      <w:pPr>
        <w:widowControl w:val="0"/>
        <w:tabs>
          <w:tab w:val="left" w:pos="84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 xml:space="preserve">Purpose: </w:t>
      </w:r>
    </w:p>
    <w:p w:rsidR="00C832C1" w:rsidRPr="00656D2C" w:rsidRDefault="00C832C1" w:rsidP="0059211E">
      <w:pPr>
        <w:widowControl w:val="0"/>
        <w:tabs>
          <w:tab w:val="left" w:pos="840"/>
        </w:tabs>
        <w:rPr>
          <w:rFonts w:ascii="Times New Roman" w:hAnsi="Times New Roman" w:cs="Times New Roman"/>
          <w:color w:val="000000"/>
          <w:sz w:val="24"/>
          <w:szCs w:val="24"/>
        </w:rPr>
      </w:pPr>
      <w:r w:rsidRPr="00656D2C">
        <w:rPr>
          <w:rFonts w:ascii="Times New Roman" w:hAnsi="Times New Roman" w:cs="Times New Roman"/>
          <w:color w:val="000000"/>
          <w:sz w:val="24"/>
          <w:szCs w:val="24"/>
        </w:rPr>
        <w:t xml:space="preserve">This standard establishes requirements for Balancing Authority Automatic Generation Control (AGC) necessary to calculate Area Control Error (ACE) and to routinely deploy the Regulating Reserve. </w:t>
      </w:r>
      <w:r w:rsidR="00656D2C">
        <w:rPr>
          <w:rFonts w:ascii="Times New Roman" w:hAnsi="Times New Roman" w:cs="Times New Roman"/>
          <w:color w:val="000000"/>
          <w:sz w:val="24"/>
          <w:szCs w:val="24"/>
        </w:rPr>
        <w:t xml:space="preserve"> </w:t>
      </w:r>
      <w:r w:rsidRPr="00656D2C">
        <w:rPr>
          <w:rFonts w:ascii="Times New Roman" w:hAnsi="Times New Roman" w:cs="Times New Roman"/>
          <w:color w:val="000000"/>
          <w:sz w:val="24"/>
          <w:szCs w:val="24"/>
        </w:rPr>
        <w:t>The standard also ensures that all facilities and load electrically synchronized to the Interconnection are included within the metered boundary of a Balancing Area so that balancing of resources and demand can be achieved.</w:t>
      </w:r>
    </w:p>
    <w:p w:rsidR="00C832C1" w:rsidRPr="00656D2C" w:rsidRDefault="00C832C1">
      <w:pPr>
        <w:widowControl w:val="0"/>
        <w:spacing w:line="120" w:lineRule="exact"/>
        <w:rPr>
          <w:rFonts w:ascii="Times New Roman" w:hAnsi="Times New Roman" w:cs="Times New Roman"/>
          <w:sz w:val="24"/>
          <w:szCs w:val="24"/>
        </w:rPr>
      </w:pPr>
    </w:p>
    <w:p w:rsidR="0059211E" w:rsidRPr="00656D2C" w:rsidRDefault="00C832C1">
      <w:pPr>
        <w:widowControl w:val="0"/>
        <w:tabs>
          <w:tab w:val="left" w:pos="840"/>
        </w:tabs>
        <w:spacing w:line="294" w:lineRule="exact"/>
        <w:rPr>
          <w:rFonts w:ascii="Times New Roman" w:hAnsi="Times New Roman" w:cs="Times New Roman"/>
          <w:sz w:val="24"/>
          <w:szCs w:val="24"/>
        </w:rPr>
      </w:pPr>
      <w:r w:rsidRPr="00656D2C">
        <w:rPr>
          <w:rFonts w:ascii="Times New Roman" w:hAnsi="Times New Roman" w:cs="Times New Roman"/>
          <w:sz w:val="24"/>
          <w:szCs w:val="24"/>
        </w:rPr>
        <w:tab/>
      </w:r>
    </w:p>
    <w:p w:rsidR="00C832C1" w:rsidRPr="00656D2C" w:rsidRDefault="00C832C1">
      <w:pPr>
        <w:widowControl w:val="0"/>
        <w:tabs>
          <w:tab w:val="left" w:pos="84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Applicability:</w:t>
      </w:r>
    </w:p>
    <w:p w:rsidR="00C832C1" w:rsidRPr="00656D2C" w:rsidRDefault="00C832C1">
      <w:pPr>
        <w:widowControl w:val="0"/>
        <w:tabs>
          <w:tab w:val="left" w:pos="900"/>
        </w:tabs>
        <w:spacing w:line="332"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Balancing Authorit</w:t>
      </w:r>
      <w:r w:rsidR="00065DBC" w:rsidRPr="00656D2C">
        <w:rPr>
          <w:rFonts w:ascii="Times New Roman" w:hAnsi="Times New Roman" w:cs="Times New Roman"/>
          <w:color w:val="000000"/>
          <w:sz w:val="24"/>
          <w:szCs w:val="24"/>
        </w:rPr>
        <w:t>ies</w:t>
      </w:r>
    </w:p>
    <w:p w:rsidR="00C832C1" w:rsidRPr="00656D2C" w:rsidRDefault="00C832C1">
      <w:pPr>
        <w:widowControl w:val="0"/>
        <w:tabs>
          <w:tab w:val="left" w:pos="900"/>
        </w:tabs>
        <w:spacing w:line="290"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Generator Operator</w:t>
      </w:r>
      <w:r w:rsidR="00065DBC" w:rsidRPr="00656D2C">
        <w:rPr>
          <w:rFonts w:ascii="Times New Roman" w:hAnsi="Times New Roman" w:cs="Times New Roman"/>
          <w:color w:val="000000"/>
          <w:sz w:val="24"/>
          <w:szCs w:val="24"/>
        </w:rPr>
        <w:t>s</w:t>
      </w:r>
    </w:p>
    <w:p w:rsidR="00A1588E" w:rsidRPr="00656D2C" w:rsidRDefault="00C832C1">
      <w:pPr>
        <w:widowControl w:val="0"/>
        <w:tabs>
          <w:tab w:val="left" w:pos="900"/>
        </w:tabs>
        <w:spacing w:line="290"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Transmission Operator</w:t>
      </w:r>
      <w:r w:rsidR="00065DBC" w:rsidRPr="00656D2C">
        <w:rPr>
          <w:rFonts w:ascii="Times New Roman" w:hAnsi="Times New Roman" w:cs="Times New Roman"/>
          <w:color w:val="000000"/>
          <w:sz w:val="24"/>
          <w:szCs w:val="24"/>
        </w:rPr>
        <w:t>s</w:t>
      </w:r>
    </w:p>
    <w:p w:rsidR="00C832C1" w:rsidRPr="00656D2C" w:rsidRDefault="00A1588E">
      <w:pPr>
        <w:widowControl w:val="0"/>
        <w:tabs>
          <w:tab w:val="left" w:pos="900"/>
        </w:tabs>
        <w:spacing w:line="290" w:lineRule="exact"/>
        <w:rPr>
          <w:rFonts w:ascii="Times New Roman" w:hAnsi="Times New Roman" w:cs="Times New Roman"/>
          <w:color w:val="000000"/>
          <w:sz w:val="24"/>
          <w:szCs w:val="24"/>
        </w:rPr>
      </w:pPr>
      <w:r w:rsidRPr="00656D2C">
        <w:rPr>
          <w:rFonts w:ascii="Times New Roman" w:hAnsi="Times New Roman" w:cs="Times New Roman"/>
          <w:color w:val="000000"/>
          <w:sz w:val="24"/>
          <w:szCs w:val="24"/>
        </w:rPr>
        <w:tab/>
        <w:t>Load Serving Entities</w:t>
      </w:r>
    </w:p>
    <w:p w:rsidR="00C832C1" w:rsidRPr="00656D2C" w:rsidRDefault="00C832C1" w:rsidP="0046241F">
      <w:pPr>
        <w:widowControl w:val="0"/>
        <w:spacing w:line="360" w:lineRule="auto"/>
        <w:rPr>
          <w:rFonts w:ascii="Times New Roman" w:hAnsi="Times New Roman" w:cs="Times New Roman"/>
          <w:sz w:val="24"/>
          <w:szCs w:val="24"/>
        </w:rPr>
      </w:pPr>
    </w:p>
    <w:p w:rsidR="00C832C1" w:rsidRPr="00656D2C" w:rsidRDefault="00C832C1" w:rsidP="0046241F">
      <w:pPr>
        <w:widowControl w:val="0"/>
        <w:tabs>
          <w:tab w:val="left" w:pos="840"/>
        </w:tabs>
        <w:spacing w:line="360" w:lineRule="auto"/>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NERC BOT Approval Date: 2/12/2008</w:t>
      </w:r>
    </w:p>
    <w:p w:rsidR="00C832C1" w:rsidRPr="00656D2C" w:rsidRDefault="00C832C1" w:rsidP="0046241F">
      <w:pPr>
        <w:widowControl w:val="0"/>
        <w:tabs>
          <w:tab w:val="left" w:pos="840"/>
        </w:tabs>
        <w:spacing w:line="360" w:lineRule="auto"/>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FERC Approval Date: 7/21/2008</w:t>
      </w:r>
    </w:p>
    <w:p w:rsidR="00C832C1" w:rsidRPr="00656D2C" w:rsidRDefault="00C832C1" w:rsidP="0046241F">
      <w:pPr>
        <w:widowControl w:val="0"/>
        <w:tabs>
          <w:tab w:val="left" w:pos="840"/>
        </w:tabs>
        <w:spacing w:line="360" w:lineRule="auto"/>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656D2C">
            <w:rPr>
              <w:rFonts w:ascii="Times New Roman" w:hAnsi="Times New Roman" w:cs="Times New Roman"/>
              <w:b/>
              <w:bCs/>
              <w:color w:val="000000"/>
              <w:sz w:val="24"/>
              <w:szCs w:val="24"/>
            </w:rPr>
            <w:t>United States</w:t>
          </w:r>
        </w:smartTag>
      </w:smartTag>
      <w:r w:rsidRPr="00656D2C">
        <w:rPr>
          <w:rFonts w:ascii="Times New Roman" w:hAnsi="Times New Roman" w:cs="Times New Roman"/>
          <w:b/>
          <w:bCs/>
          <w:color w:val="000000"/>
          <w:sz w:val="24"/>
          <w:szCs w:val="24"/>
        </w:rPr>
        <w:t>: 8/2</w:t>
      </w:r>
      <w:r w:rsidR="00F413F3">
        <w:rPr>
          <w:rFonts w:ascii="Times New Roman" w:hAnsi="Times New Roman" w:cs="Times New Roman"/>
          <w:b/>
          <w:bCs/>
          <w:color w:val="000000"/>
          <w:sz w:val="24"/>
          <w:szCs w:val="24"/>
        </w:rPr>
        <w:t>8</w:t>
      </w:r>
      <w:r w:rsidRPr="00656D2C">
        <w:rPr>
          <w:rFonts w:ascii="Times New Roman" w:hAnsi="Times New Roman" w:cs="Times New Roman"/>
          <w:b/>
          <w:bCs/>
          <w:color w:val="000000"/>
          <w:sz w:val="24"/>
          <w:szCs w:val="24"/>
        </w:rPr>
        <w:t>/2008</w:t>
      </w:r>
    </w:p>
    <w:p w:rsidR="00C832C1" w:rsidRPr="00656D2C" w:rsidRDefault="00C832C1" w:rsidP="0046241F">
      <w:pPr>
        <w:widowControl w:val="0"/>
        <w:spacing w:line="360" w:lineRule="auto"/>
        <w:rPr>
          <w:rFonts w:ascii="Times New Roman" w:hAnsi="Times New Roman" w:cs="Times New Roman"/>
          <w:sz w:val="24"/>
          <w:szCs w:val="24"/>
        </w:rPr>
      </w:pPr>
    </w:p>
    <w:p w:rsidR="00C832C1" w:rsidRPr="00656D2C" w:rsidRDefault="0059211E" w:rsidP="0059211E">
      <w:pPr>
        <w:widowControl w:val="0"/>
        <w:tabs>
          <w:tab w:val="left" w:pos="84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Requirements:</w:t>
      </w:r>
    </w:p>
    <w:p w:rsidR="0059211E" w:rsidRPr="00656D2C" w:rsidRDefault="0059211E">
      <w:pPr>
        <w:widowControl w:val="0"/>
        <w:spacing w:line="294" w:lineRule="exact"/>
        <w:rPr>
          <w:rFonts w:ascii="Times New Roman" w:hAnsi="Times New Roman" w:cs="Times New Roman"/>
          <w:b/>
          <w:bCs/>
          <w:color w:val="003366"/>
          <w:sz w:val="24"/>
          <w:szCs w:val="24"/>
        </w:rPr>
      </w:pPr>
    </w:p>
    <w:p w:rsidR="000E1A8E" w:rsidRPr="00656D2C" w:rsidRDefault="000E1A8E"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 </w:t>
      </w:r>
      <w:r w:rsidRPr="00656D2C">
        <w:rPr>
          <w:rFonts w:ascii="Times New Roman" w:hAnsi="Times New Roman" w:cs="Times New Roman"/>
          <w:b/>
          <w:bCs/>
          <w:sz w:val="24"/>
          <w:szCs w:val="24"/>
        </w:rPr>
        <w:tab/>
      </w:r>
      <w:r w:rsidRPr="00656D2C">
        <w:rPr>
          <w:rFonts w:ascii="Times New Roman" w:hAnsi="Times New Roman" w:cs="Times New Roman"/>
          <w:sz w:val="24"/>
          <w:szCs w:val="24"/>
        </w:rPr>
        <w:t>All generation, transmission, and load operating within an Interconnection must be included</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within the metered boundaries of a Balancing Authority Area.</w:t>
      </w:r>
    </w:p>
    <w:p w:rsidR="000E1A8E" w:rsidRPr="00656D2C" w:rsidRDefault="000E1A8E" w:rsidP="00A1588E">
      <w:pPr>
        <w:tabs>
          <w:tab w:val="left" w:pos="720"/>
        </w:tabs>
        <w:spacing w:line="240" w:lineRule="exact"/>
        <w:rPr>
          <w:rFonts w:ascii="Times New Roman" w:hAnsi="Times New Roman" w:cs="Times New Roman"/>
          <w:sz w:val="24"/>
          <w:szCs w:val="24"/>
        </w:rPr>
      </w:pPr>
    </w:p>
    <w:p w:rsidR="00656D2C" w:rsidRDefault="00656D2C" w:rsidP="00656D2C">
      <w:pPr>
        <w:tabs>
          <w:tab w:val="left" w:pos="1080"/>
        </w:tabs>
        <w:ind w:left="720" w:hanging="720"/>
        <w:rPr>
          <w:rFonts w:ascii="Times New Roman" w:hAnsi="Times New Roman" w:cs="Times New Roman"/>
          <w:sz w:val="24"/>
          <w:szCs w:val="24"/>
        </w:rPr>
      </w:pPr>
      <w:r>
        <w:rPr>
          <w:rFonts w:ascii="Times New Roman" w:hAnsi="Times New Roman" w:cs="Times New Roman"/>
          <w:b/>
          <w:bCs/>
          <w:sz w:val="24"/>
          <w:szCs w:val="24"/>
        </w:rPr>
        <w:tab/>
      </w:r>
      <w:r w:rsidR="000E1A8E" w:rsidRPr="00656D2C">
        <w:rPr>
          <w:rFonts w:ascii="Times New Roman" w:hAnsi="Times New Roman" w:cs="Times New Roman"/>
          <w:b/>
          <w:bCs/>
          <w:sz w:val="24"/>
          <w:szCs w:val="24"/>
        </w:rPr>
        <w:t xml:space="preserve">R1.1. </w:t>
      </w:r>
      <w:r w:rsidR="000E1A8E" w:rsidRPr="00656D2C">
        <w:rPr>
          <w:rFonts w:ascii="Times New Roman" w:hAnsi="Times New Roman" w:cs="Times New Roman"/>
          <w:sz w:val="24"/>
          <w:szCs w:val="24"/>
        </w:rPr>
        <w:t>Each Generator Operator with generation facilities operating in an Interconnection</w:t>
      </w:r>
      <w:r>
        <w:rPr>
          <w:rFonts w:ascii="Times New Roman" w:hAnsi="Times New Roman" w:cs="Times New Roman"/>
          <w:sz w:val="24"/>
          <w:szCs w:val="24"/>
        </w:rPr>
        <w:t xml:space="preserve"> s</w:t>
      </w:r>
      <w:r w:rsidR="000E1A8E" w:rsidRPr="00656D2C">
        <w:rPr>
          <w:rFonts w:ascii="Times New Roman" w:hAnsi="Times New Roman" w:cs="Times New Roman"/>
          <w:sz w:val="24"/>
          <w:szCs w:val="24"/>
        </w:rPr>
        <w:t>hall ensure that those generation facilities are included within the metered boundaries</w:t>
      </w:r>
      <w:r>
        <w:rPr>
          <w:rFonts w:ascii="Times New Roman" w:hAnsi="Times New Roman" w:cs="Times New Roman"/>
          <w:sz w:val="24"/>
          <w:szCs w:val="24"/>
        </w:rPr>
        <w:t xml:space="preserve"> </w:t>
      </w:r>
      <w:r w:rsidR="000E1A8E" w:rsidRPr="00656D2C">
        <w:rPr>
          <w:rFonts w:ascii="Times New Roman" w:hAnsi="Times New Roman" w:cs="Times New Roman"/>
          <w:sz w:val="24"/>
          <w:szCs w:val="24"/>
        </w:rPr>
        <w:t>of a Balancing Authority Area.</w:t>
      </w:r>
    </w:p>
    <w:p w:rsidR="00656D2C" w:rsidRDefault="00656D2C" w:rsidP="00656D2C">
      <w:pPr>
        <w:tabs>
          <w:tab w:val="left" w:pos="1080"/>
        </w:tabs>
        <w:ind w:left="720" w:hanging="720"/>
        <w:rPr>
          <w:rFonts w:ascii="Times New Roman" w:hAnsi="Times New Roman" w:cs="Times New Roman"/>
          <w:b/>
          <w:bCs/>
          <w:sz w:val="24"/>
          <w:szCs w:val="24"/>
        </w:rPr>
      </w:pPr>
    </w:p>
    <w:p w:rsidR="00656D2C" w:rsidRDefault="00656D2C" w:rsidP="00656D2C">
      <w:pPr>
        <w:tabs>
          <w:tab w:val="left" w:pos="1080"/>
        </w:tabs>
        <w:ind w:left="720" w:hanging="720"/>
        <w:rPr>
          <w:rFonts w:ascii="Times New Roman" w:hAnsi="Times New Roman" w:cs="Times New Roman"/>
          <w:sz w:val="24"/>
          <w:szCs w:val="24"/>
        </w:rPr>
      </w:pPr>
      <w:r>
        <w:rPr>
          <w:rFonts w:ascii="Times New Roman" w:hAnsi="Times New Roman" w:cs="Times New Roman"/>
          <w:b/>
          <w:bCs/>
          <w:sz w:val="24"/>
          <w:szCs w:val="24"/>
        </w:rPr>
        <w:tab/>
      </w:r>
      <w:r w:rsidR="000E1A8E" w:rsidRPr="00656D2C">
        <w:rPr>
          <w:rFonts w:ascii="Times New Roman" w:hAnsi="Times New Roman" w:cs="Times New Roman"/>
          <w:b/>
          <w:bCs/>
          <w:sz w:val="24"/>
          <w:szCs w:val="24"/>
        </w:rPr>
        <w:t xml:space="preserve">R1.2. </w:t>
      </w:r>
      <w:r w:rsidR="000E1A8E" w:rsidRPr="00656D2C">
        <w:rPr>
          <w:rFonts w:ascii="Times New Roman" w:hAnsi="Times New Roman" w:cs="Times New Roman"/>
          <w:sz w:val="24"/>
          <w:szCs w:val="24"/>
        </w:rPr>
        <w:t>Each Transmission Operator with transmission facilities operating in an</w:t>
      </w:r>
      <w:r>
        <w:rPr>
          <w:rFonts w:ascii="Times New Roman" w:hAnsi="Times New Roman" w:cs="Times New Roman"/>
          <w:sz w:val="24"/>
          <w:szCs w:val="24"/>
        </w:rPr>
        <w:t xml:space="preserve"> I</w:t>
      </w:r>
      <w:r w:rsidR="000E1A8E" w:rsidRPr="00656D2C">
        <w:rPr>
          <w:rFonts w:ascii="Times New Roman" w:hAnsi="Times New Roman" w:cs="Times New Roman"/>
          <w:sz w:val="24"/>
          <w:szCs w:val="24"/>
        </w:rPr>
        <w:t>nterconnection shall ensure that those transmission facilities are included within the</w:t>
      </w:r>
      <w:r>
        <w:rPr>
          <w:rFonts w:ascii="Times New Roman" w:hAnsi="Times New Roman" w:cs="Times New Roman"/>
          <w:sz w:val="24"/>
          <w:szCs w:val="24"/>
        </w:rPr>
        <w:t xml:space="preserve"> </w:t>
      </w:r>
      <w:r w:rsidR="000E1A8E" w:rsidRPr="00656D2C">
        <w:rPr>
          <w:rFonts w:ascii="Times New Roman" w:hAnsi="Times New Roman" w:cs="Times New Roman"/>
          <w:sz w:val="24"/>
          <w:szCs w:val="24"/>
        </w:rPr>
        <w:t>metered boundaries of a Balancing Authority Area.</w:t>
      </w:r>
    </w:p>
    <w:p w:rsidR="00656D2C" w:rsidRDefault="00656D2C" w:rsidP="00656D2C">
      <w:pPr>
        <w:tabs>
          <w:tab w:val="left" w:pos="108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0E1A8E" w:rsidRPr="00656D2C" w:rsidRDefault="00656D2C" w:rsidP="00656D2C">
      <w:pPr>
        <w:tabs>
          <w:tab w:val="left" w:pos="1080"/>
        </w:tabs>
        <w:ind w:left="720" w:hanging="720"/>
        <w:rPr>
          <w:rFonts w:ascii="Times New Roman" w:hAnsi="Times New Roman" w:cs="Times New Roman"/>
          <w:sz w:val="24"/>
          <w:szCs w:val="24"/>
        </w:rPr>
      </w:pPr>
      <w:r>
        <w:rPr>
          <w:rFonts w:ascii="Times New Roman" w:hAnsi="Times New Roman" w:cs="Times New Roman"/>
          <w:b/>
          <w:bCs/>
          <w:sz w:val="24"/>
          <w:szCs w:val="24"/>
        </w:rPr>
        <w:tab/>
      </w:r>
      <w:r w:rsidR="000E1A8E" w:rsidRPr="00656D2C">
        <w:rPr>
          <w:rFonts w:ascii="Times New Roman" w:hAnsi="Times New Roman" w:cs="Times New Roman"/>
          <w:b/>
          <w:bCs/>
          <w:sz w:val="24"/>
          <w:szCs w:val="24"/>
        </w:rPr>
        <w:t xml:space="preserve">R1.3. </w:t>
      </w:r>
      <w:r w:rsidR="000E1A8E" w:rsidRPr="00656D2C">
        <w:rPr>
          <w:rFonts w:ascii="Times New Roman" w:hAnsi="Times New Roman" w:cs="Times New Roman"/>
          <w:sz w:val="24"/>
          <w:szCs w:val="24"/>
        </w:rPr>
        <w:t>Each Load-Serving Entity with load operating in an Interconnection shall ensure that</w:t>
      </w:r>
      <w:r>
        <w:rPr>
          <w:rFonts w:ascii="Times New Roman" w:hAnsi="Times New Roman" w:cs="Times New Roman"/>
          <w:sz w:val="24"/>
          <w:szCs w:val="24"/>
        </w:rPr>
        <w:t xml:space="preserve"> </w:t>
      </w:r>
      <w:r w:rsidR="000E1A8E" w:rsidRPr="00656D2C">
        <w:rPr>
          <w:rFonts w:ascii="Times New Roman" w:hAnsi="Times New Roman" w:cs="Times New Roman"/>
          <w:sz w:val="24"/>
          <w:szCs w:val="24"/>
        </w:rPr>
        <w:t>those loads are included within the metered boundaries of a Balancing Authority Area.</w:t>
      </w:r>
    </w:p>
    <w:p w:rsidR="00880B66" w:rsidRPr="00656D2C" w:rsidRDefault="00880B66" w:rsidP="00880B66">
      <w:pPr>
        <w:widowControl w:val="0"/>
        <w:tabs>
          <w:tab w:val="left" w:pos="720"/>
        </w:tabs>
        <w:spacing w:line="294" w:lineRule="exact"/>
        <w:ind w:left="720"/>
        <w:rPr>
          <w:rFonts w:ascii="Times New Roman" w:hAnsi="Times New Roman" w:cs="Times New Roman"/>
          <w:b/>
          <w:bCs/>
          <w:color w:val="264D74"/>
          <w:sz w:val="24"/>
          <w:szCs w:val="24"/>
        </w:rPr>
      </w:pPr>
    </w:p>
    <w:p w:rsidR="00880B66" w:rsidRPr="00656D2C" w:rsidRDefault="00562F99" w:rsidP="00880B66">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880B66" w:rsidRPr="00656D2C">
        <w:rPr>
          <w:rFonts w:ascii="Times New Roman" w:hAnsi="Times New Roman" w:cs="Times New Roman"/>
          <w:b/>
          <w:bCs/>
          <w:i/>
          <w:iCs/>
          <w:color w:val="000000"/>
          <w:sz w:val="24"/>
          <w:szCs w:val="24"/>
        </w:rPr>
        <w:t>(Registered Entity Response Required)</w:t>
      </w:r>
    </w:p>
    <w:p w:rsidR="00880B66" w:rsidRPr="00656D2C" w:rsidRDefault="00880B66" w:rsidP="00880B66">
      <w:pPr>
        <w:widowControl w:val="0"/>
        <w:tabs>
          <w:tab w:val="left" w:pos="720"/>
        </w:tabs>
        <w:spacing w:line="186" w:lineRule="exact"/>
        <w:ind w:left="720"/>
        <w:rPr>
          <w:rFonts w:ascii="Times New Roman" w:hAnsi="Times New Roman" w:cs="Times New Roman"/>
          <w:sz w:val="24"/>
          <w:szCs w:val="24"/>
        </w:rPr>
      </w:pPr>
    </w:p>
    <w:p w:rsidR="00880B66" w:rsidRPr="00656D2C"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880B66" w:rsidRPr="00656D2C"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Pr="00656D2C" w:rsidRDefault="00880B66" w:rsidP="000E1A8E">
      <w:pPr>
        <w:widowControl w:val="0"/>
        <w:tabs>
          <w:tab w:val="left" w:pos="1080"/>
        </w:tabs>
        <w:spacing w:line="294" w:lineRule="exact"/>
        <w:ind w:left="1" w:firstLine="1"/>
        <w:rPr>
          <w:rFonts w:ascii="Times New Roman" w:hAnsi="Times New Roman" w:cs="Times New Roman"/>
          <w:b/>
          <w:bCs/>
          <w:color w:val="003366"/>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C00000"/>
          <w:sz w:val="24"/>
          <w:szCs w:val="24"/>
        </w:rPr>
      </w:pPr>
      <w:r w:rsidRPr="00656D2C">
        <w:rPr>
          <w:rFonts w:ascii="Times New Roman" w:hAnsi="Times New Roman" w:cs="Times New Roman"/>
          <w:b/>
          <w:i/>
          <w:iCs/>
          <w:color w:val="C00000"/>
          <w:sz w:val="24"/>
          <w:szCs w:val="24"/>
        </w:rPr>
        <w:t>This section must be completed by the Compliance Enforcement Authority.</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BAL-005-0</w:t>
      </w:r>
      <w:r w:rsidRPr="00656D2C">
        <w:rPr>
          <w:rFonts w:ascii="Times New Roman" w:hAnsi="Times New Roman" w:cs="Times New Roman"/>
          <w:b/>
          <w:bCs/>
          <w:color w:val="264D74"/>
          <w:sz w:val="24"/>
          <w:szCs w:val="24"/>
        </w:rPr>
        <w:t>b R1.</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entity being audited has any generation, transmission, or load that is not included within the boundaries of a Balancing Authority area</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Generator Operator has all generation facilities included within the metered boundaries of a Balancing Authority Area.</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Transmission Operator has all transmission facilities included within the metered boundaries of a Balancing Authority Area.</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Load-Serving Entity has all loads included within the metered boundaries of a Balancing Authority Area.</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0B66" w:rsidRPr="00656D2C" w:rsidRDefault="00880B66" w:rsidP="005D15C9">
      <w:pPr>
        <w:widowControl w:val="0"/>
        <w:tabs>
          <w:tab w:val="left" w:pos="720"/>
          <w:tab w:val="left" w:pos="1440"/>
        </w:tabs>
        <w:spacing w:line="294" w:lineRule="exact"/>
        <w:ind w:left="720" w:hanging="720"/>
        <w:rPr>
          <w:rFonts w:ascii="Times New Roman" w:hAnsi="Times New Roman" w:cs="Times New Roman"/>
          <w:b/>
          <w:bCs/>
          <w:sz w:val="24"/>
          <w:szCs w:val="24"/>
        </w:rPr>
      </w:pPr>
    </w:p>
    <w:p w:rsidR="0059211E" w:rsidRPr="00656D2C" w:rsidRDefault="0059211E" w:rsidP="005D15C9">
      <w:pPr>
        <w:widowControl w:val="0"/>
        <w:tabs>
          <w:tab w:val="left" w:pos="720"/>
          <w:tab w:val="left" w:pos="1440"/>
        </w:tabs>
        <w:spacing w:line="294" w:lineRule="exact"/>
        <w:ind w:left="720" w:hanging="720"/>
        <w:rPr>
          <w:rFonts w:ascii="Times New Roman" w:hAnsi="Times New Roman" w:cs="Times New Roman"/>
          <w:bCs/>
          <w:sz w:val="24"/>
          <w:szCs w:val="24"/>
        </w:rPr>
      </w:pPr>
      <w:r w:rsidRPr="00656D2C">
        <w:rPr>
          <w:rFonts w:ascii="Times New Roman" w:hAnsi="Times New Roman" w:cs="Times New Roman"/>
          <w:b/>
          <w:bCs/>
          <w:sz w:val="24"/>
          <w:szCs w:val="24"/>
        </w:rPr>
        <w:t>R2.</w:t>
      </w:r>
      <w:r w:rsidRPr="00656D2C">
        <w:rPr>
          <w:rFonts w:ascii="Times New Roman" w:hAnsi="Times New Roman" w:cs="Times New Roman"/>
          <w:bCs/>
          <w:sz w:val="24"/>
          <w:szCs w:val="24"/>
        </w:rPr>
        <w:t xml:space="preserve"> </w:t>
      </w:r>
      <w:r w:rsidR="005D15C9" w:rsidRPr="00656D2C">
        <w:rPr>
          <w:rFonts w:ascii="Times New Roman" w:hAnsi="Times New Roman" w:cs="Times New Roman"/>
          <w:bCs/>
          <w:sz w:val="24"/>
          <w:szCs w:val="24"/>
        </w:rPr>
        <w:tab/>
      </w:r>
      <w:r w:rsidRPr="00656D2C">
        <w:rPr>
          <w:rFonts w:ascii="Times New Roman" w:hAnsi="Times New Roman" w:cs="Times New Roman"/>
          <w:bCs/>
          <w:sz w:val="24"/>
          <w:szCs w:val="24"/>
        </w:rPr>
        <w:t>Each Balancing Authority shall maintain Regulating Reserve that can be controlled by AGC to</w:t>
      </w:r>
      <w:r w:rsidR="005D15C9" w:rsidRPr="00656D2C">
        <w:rPr>
          <w:rFonts w:ascii="Times New Roman" w:hAnsi="Times New Roman" w:cs="Times New Roman"/>
          <w:bCs/>
          <w:sz w:val="24"/>
          <w:szCs w:val="24"/>
        </w:rPr>
        <w:t xml:space="preserve"> </w:t>
      </w:r>
      <w:r w:rsidRPr="00656D2C">
        <w:rPr>
          <w:rFonts w:ascii="Times New Roman" w:hAnsi="Times New Roman" w:cs="Times New Roman"/>
          <w:bCs/>
          <w:sz w:val="24"/>
          <w:szCs w:val="24"/>
        </w:rPr>
        <w:t>meet the Control Performance Standard.</w:t>
      </w:r>
    </w:p>
    <w:p w:rsidR="005D15C9" w:rsidRPr="00656D2C" w:rsidRDefault="005D15C9"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2118A" w:rsidRPr="00656D2C" w:rsidRDefault="00C2118A" w:rsidP="005F2E38">
      <w:pPr>
        <w:widowControl w:val="0"/>
        <w:tabs>
          <w:tab w:val="left" w:pos="720"/>
        </w:tabs>
        <w:spacing w:line="186" w:lineRule="exact"/>
        <w:ind w:left="720"/>
        <w:rPr>
          <w:rFonts w:ascii="Times New Roman" w:hAnsi="Times New Roman" w:cs="Times New Roman"/>
          <w:sz w:val="24"/>
          <w:szCs w:val="24"/>
        </w:rPr>
      </w:pP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437B" w:rsidRDefault="0012437B" w:rsidP="0012437B">
      <w:pPr>
        <w:widowControl w:val="0"/>
        <w:tabs>
          <w:tab w:val="left" w:pos="60"/>
        </w:tabs>
        <w:spacing w:line="294" w:lineRule="exact"/>
        <w:rPr>
          <w:rFonts w:ascii="Times New Roman" w:hAnsi="Times New Roman" w:cs="Times New Roman"/>
          <w:b/>
          <w:color w:val="000000"/>
          <w:sz w:val="24"/>
          <w:szCs w:val="24"/>
        </w:rPr>
      </w:pPr>
    </w:p>
    <w:p w:rsidR="0012437B" w:rsidRPr="00656D2C" w:rsidRDefault="0012437B" w:rsidP="0012437B">
      <w:pPr>
        <w:widowControl w:val="0"/>
        <w:tabs>
          <w:tab w:val="left" w:pos="60"/>
        </w:tabs>
        <w:spacing w:line="294"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sidRPr="00656D2C">
        <w:rPr>
          <w:rFonts w:ascii="Times New Roman" w:hAnsi="Times New Roman" w:cs="Times New Roman"/>
          <w:color w:val="000000"/>
          <w:sz w:val="24"/>
          <w:szCs w:val="24"/>
        </w:rPr>
        <w:t>(BA)</w:t>
      </w:r>
      <w:r>
        <w:rPr>
          <w:rFonts w:ascii="Times New Roman" w:hAnsi="Times New Roman" w:cs="Times New Roman"/>
          <w:color w:val="000000"/>
          <w:sz w:val="24"/>
          <w:szCs w:val="24"/>
        </w:rPr>
        <w:t xml:space="preserve"> D</w:t>
      </w:r>
      <w:r w:rsidRPr="00656D2C">
        <w:rPr>
          <w:rFonts w:ascii="Times New Roman" w:hAnsi="Times New Roman" w:cs="Times New Roman"/>
          <w:color w:val="000000"/>
          <w:sz w:val="24"/>
          <w:szCs w:val="24"/>
        </w:rPr>
        <w:t xml:space="preserve">escribe the processes, procedures and equipment used in deployment of </w:t>
      </w:r>
    </w:p>
    <w:p w:rsidR="0012437B" w:rsidRPr="00656D2C" w:rsidRDefault="0012437B" w:rsidP="0012437B">
      <w:pPr>
        <w:widowControl w:val="0"/>
        <w:tabs>
          <w:tab w:val="left" w:pos="60"/>
        </w:tabs>
        <w:spacing w:line="284"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 xml:space="preserve">regulating reserves. </w:t>
      </w:r>
    </w:p>
    <w:p w:rsidR="0012437B" w:rsidRPr="00656D2C" w:rsidRDefault="0012437B" w:rsidP="0012437B">
      <w:pPr>
        <w:widowControl w:val="0"/>
        <w:spacing w:line="22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656D2C">
        <w:rPr>
          <w:rFonts w:ascii="Times New Roman" w:hAnsi="Times New Roman" w:cs="Times New Roman"/>
          <w:b/>
          <w:bCs/>
          <w:color w:val="264D74"/>
          <w:sz w:val="24"/>
          <w:szCs w:val="24"/>
        </w:rPr>
        <w:t>Entity</w:t>
      </w:r>
      <w:r w:rsidRPr="00656D2C">
        <w:rPr>
          <w:rFonts w:ascii="Times New Roman" w:hAnsi="Times New Roman" w:cs="Times New Roman"/>
          <w:sz w:val="24"/>
          <w:szCs w:val="24"/>
        </w:rPr>
        <w:t xml:space="preserve"> </w:t>
      </w:r>
      <w:r w:rsidRPr="00656D2C">
        <w:rPr>
          <w:rFonts w:ascii="Times New Roman" w:hAnsi="Times New Roman" w:cs="Times New Roman"/>
          <w:b/>
          <w:bCs/>
          <w:color w:val="264D74"/>
          <w:sz w:val="24"/>
          <w:szCs w:val="24"/>
        </w:rPr>
        <w:t xml:space="preserve">Response: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BAL-005-</w:t>
      </w:r>
      <w:r w:rsidRPr="00656D2C">
        <w:rPr>
          <w:rFonts w:ascii="Times New Roman" w:hAnsi="Times New Roman" w:cs="Times New Roman"/>
          <w:b/>
          <w:bCs/>
          <w:color w:val="264D74"/>
          <w:sz w:val="24"/>
          <w:szCs w:val="24"/>
        </w:rPr>
        <w:t>0b R2.</w:t>
      </w:r>
    </w:p>
    <w:p w:rsidR="006F48A8" w:rsidRPr="00656D2C" w:rsidRDefault="006F48A8" w:rsidP="006F48A8">
      <w:pPr>
        <w:widowControl w:val="0"/>
        <w:spacing w:line="106" w:lineRule="exact"/>
        <w:rPr>
          <w:rFonts w:ascii="Times New Roman" w:hAnsi="Times New Roman" w:cs="Times New Roman"/>
          <w:sz w:val="24"/>
          <w:szCs w:val="24"/>
        </w:rPr>
      </w:pPr>
    </w:p>
    <w:p w:rsidR="006F48A8" w:rsidRPr="00656D2C" w:rsidRDefault="006F48A8" w:rsidP="006F48A8">
      <w:pPr>
        <w:widowControl w:val="0"/>
        <w:spacing w:line="147" w:lineRule="exact"/>
        <w:rPr>
          <w:rFonts w:ascii="Times New Roman" w:hAnsi="Times New Roman" w:cs="Times New Roman"/>
          <w:sz w:val="24"/>
          <w:szCs w:val="24"/>
        </w:rPr>
      </w:pPr>
    </w:p>
    <w:p w:rsidR="006F48A8" w:rsidRPr="00F56B89" w:rsidRDefault="006F48A8" w:rsidP="006F48A8">
      <w:pPr>
        <w:widowControl w:val="0"/>
        <w:tabs>
          <w:tab w:val="left" w:pos="1080"/>
        </w:tabs>
        <w:spacing w:line="368" w:lineRule="exact"/>
        <w:ind w:left="1620" w:hanging="1620"/>
        <w:rPr>
          <w:rFonts w:ascii="Times New Roman" w:hAnsi="Times New Roman" w:cs="Times New Roman"/>
          <w:color w:val="365F91"/>
          <w:sz w:val="24"/>
          <w:szCs w:val="24"/>
        </w:rPr>
      </w:pPr>
      <w:r w:rsidRPr="00656D2C">
        <w:rPr>
          <w:rFonts w:ascii="Times New Roman" w:hAnsi="Times New Roman" w:cs="Times New Roman"/>
          <w:sz w:val="24"/>
          <w:szCs w:val="24"/>
        </w:rPr>
        <w:tab/>
      </w:r>
      <w:r w:rsidRPr="00F56B89">
        <w:rPr>
          <w:rFonts w:ascii="Times New Roman" w:hAnsi="Times New Roman" w:cs="Times New Roman"/>
          <w:bCs/>
          <w:color w:val="365F91"/>
          <w:sz w:val="24"/>
          <w:szCs w:val="24"/>
        </w:rPr>
        <w:t>___</w:t>
      </w:r>
      <w:r w:rsidRPr="00F56B89">
        <w:rPr>
          <w:rFonts w:ascii="Times New Roman" w:hAnsi="Times New Roman" w:cs="Times New Roman"/>
          <w:bCs/>
          <w:color w:val="365F91"/>
          <w:sz w:val="24"/>
          <w:szCs w:val="24"/>
        </w:rPr>
        <w:tab/>
      </w:r>
      <w:r w:rsidRPr="00F56B89">
        <w:rPr>
          <w:rFonts w:ascii="Times New Roman" w:hAnsi="Times New Roman" w:cs="Times New Roman"/>
          <w:color w:val="365F91"/>
          <w:sz w:val="24"/>
          <w:szCs w:val="24"/>
        </w:rPr>
        <w:t>Determine if the Balancing Authority maintained the Regulating Reserve that could be controlled by AGC in order to meet the Control Performance Standard;</w:t>
      </w:r>
    </w:p>
    <w:p w:rsidR="006F48A8" w:rsidRPr="00F56B89" w:rsidRDefault="006F48A8" w:rsidP="006F48A8">
      <w:pPr>
        <w:widowControl w:val="0"/>
        <w:tabs>
          <w:tab w:val="left" w:pos="1080"/>
        </w:tabs>
        <w:spacing w:line="100" w:lineRule="exact"/>
        <w:ind w:left="1620" w:hanging="1620"/>
        <w:rPr>
          <w:rFonts w:ascii="Times New Roman" w:hAnsi="Times New Roman" w:cs="Times New Roman"/>
          <w:color w:val="365F91"/>
          <w:sz w:val="24"/>
          <w:szCs w:val="24"/>
        </w:rPr>
      </w:pPr>
      <w:r w:rsidRPr="00F56B89">
        <w:rPr>
          <w:rFonts w:ascii="Times New Roman" w:hAnsi="Times New Roman" w:cs="Times New Roman"/>
          <w:color w:val="365F91"/>
          <w:sz w:val="24"/>
          <w:szCs w:val="24"/>
        </w:rPr>
        <w:tab/>
      </w:r>
    </w:p>
    <w:p w:rsidR="006F48A8" w:rsidRPr="00F56B89" w:rsidRDefault="006F48A8" w:rsidP="006F48A8">
      <w:pPr>
        <w:widowControl w:val="0"/>
        <w:tabs>
          <w:tab w:val="left" w:pos="1560"/>
        </w:tabs>
        <w:spacing w:line="240" w:lineRule="exact"/>
        <w:ind w:left="1620" w:hanging="1620"/>
        <w:rPr>
          <w:rFonts w:ascii="Times New Roman" w:hAnsi="Times New Roman" w:cs="Times New Roman"/>
          <w:color w:val="365F91"/>
          <w:sz w:val="24"/>
          <w:szCs w:val="24"/>
        </w:rPr>
      </w:pPr>
      <w:r w:rsidRPr="00F56B89">
        <w:rPr>
          <w:rFonts w:ascii="Times New Roman" w:hAnsi="Times New Roman" w:cs="Times New Roman"/>
          <w:color w:val="365F91"/>
          <w:sz w:val="24"/>
          <w:szCs w:val="24"/>
        </w:rPr>
        <w:tab/>
        <w:t>OR</w:t>
      </w:r>
    </w:p>
    <w:p w:rsidR="006F48A8" w:rsidRPr="00F56B89" w:rsidRDefault="006F48A8" w:rsidP="006F48A8">
      <w:pPr>
        <w:widowControl w:val="0"/>
        <w:tabs>
          <w:tab w:val="left" w:pos="1560"/>
        </w:tabs>
        <w:spacing w:line="240" w:lineRule="exact"/>
        <w:ind w:left="1620" w:hanging="1620"/>
        <w:rPr>
          <w:rFonts w:ascii="Times New Roman" w:hAnsi="Times New Roman" w:cs="Times New Roman"/>
          <w:color w:val="365F91"/>
          <w:sz w:val="24"/>
          <w:szCs w:val="24"/>
        </w:rPr>
      </w:pPr>
    </w:p>
    <w:p w:rsidR="006F48A8" w:rsidRPr="00F56B89" w:rsidRDefault="006F48A8" w:rsidP="006F48A8">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F56B89">
        <w:rPr>
          <w:rFonts w:ascii="Times New Roman" w:hAnsi="Times New Roman" w:cs="Times New Roman"/>
          <w:color w:val="365F91"/>
          <w:sz w:val="24"/>
          <w:szCs w:val="24"/>
        </w:rPr>
        <w:tab/>
      </w:r>
      <w:r w:rsidRPr="00F56B89">
        <w:rPr>
          <w:rFonts w:ascii="Times New Roman" w:hAnsi="Times New Roman" w:cs="Times New Roman"/>
          <w:bCs/>
          <w:color w:val="365F91"/>
          <w:sz w:val="24"/>
          <w:szCs w:val="24"/>
        </w:rPr>
        <w:t>___</w:t>
      </w:r>
      <w:r w:rsidRPr="00F56B89">
        <w:rPr>
          <w:rFonts w:ascii="Times New Roman" w:hAnsi="Times New Roman" w:cs="Times New Roman"/>
          <w:bCs/>
          <w:color w:val="365F91"/>
          <w:sz w:val="24"/>
          <w:szCs w:val="24"/>
        </w:rPr>
        <w:tab/>
      </w:r>
      <w:r w:rsidRPr="00F56B89">
        <w:rPr>
          <w:rFonts w:ascii="Times New Roman" w:hAnsi="Times New Roman" w:cs="Times New Roman"/>
          <w:color w:val="365F91"/>
          <w:sz w:val="24"/>
          <w:szCs w:val="24"/>
        </w:rPr>
        <w:t xml:space="preserve">If the Balancing Authority did not meet the Control Performance Standard, determine if the Balancing Authority </w:t>
      </w:r>
      <w:r w:rsidRPr="00F56B89">
        <w:rPr>
          <w:rFonts w:ascii="Times New Roman" w:hAnsi="Times New Roman" w:cs="Times New Roman"/>
          <w:i/>
          <w:color w:val="365F91"/>
          <w:sz w:val="24"/>
          <w:szCs w:val="24"/>
        </w:rPr>
        <w:t>had</w:t>
      </w:r>
      <w:r w:rsidRPr="00F56B89">
        <w:rPr>
          <w:rFonts w:ascii="Times New Roman" w:hAnsi="Times New Roman" w:cs="Times New Roman"/>
          <w:color w:val="365F91"/>
          <w:sz w:val="24"/>
          <w:szCs w:val="24"/>
        </w:rPr>
        <w:t xml:space="preserve"> maintained the Regulating Reserve that was controllable by AGC, would that have enabled it to meet the Control Performance Standard? – </w:t>
      </w:r>
      <w:r w:rsidRPr="00F56B89">
        <w:rPr>
          <w:rFonts w:ascii="Times New Roman" w:hAnsi="Times New Roman" w:cs="Times New Roman"/>
          <w:i/>
          <w:color w:val="365F91"/>
          <w:sz w:val="24"/>
          <w:szCs w:val="24"/>
        </w:rPr>
        <w:t>i.e</w:t>
      </w:r>
      <w:r w:rsidRPr="00F56B89">
        <w:rPr>
          <w:rFonts w:ascii="Times New Roman" w:hAnsi="Times New Roman" w:cs="Times New Roman"/>
          <w:color w:val="365F91"/>
          <w:sz w:val="24"/>
          <w:szCs w:val="24"/>
        </w:rPr>
        <w:t>., did the Balancing Authority maintain sufficient reserve to meet normal operating margins?</w:t>
      </w:r>
    </w:p>
    <w:p w:rsidR="006F48A8" w:rsidRPr="00656D2C" w:rsidRDefault="006F48A8" w:rsidP="006F48A8">
      <w:pPr>
        <w:widowControl w:val="0"/>
        <w:spacing w:line="281" w:lineRule="exact"/>
        <w:ind w:left="1620" w:hanging="1620"/>
        <w:rPr>
          <w:rFonts w:ascii="Times New Roman" w:hAnsi="Times New Roman" w:cs="Times New Roman"/>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2118A" w:rsidRPr="00656D2C" w:rsidRDefault="00C2118A"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880B66" w:rsidRPr="00656D2C" w:rsidRDefault="00880B66" w:rsidP="00656D2C">
      <w:pPr>
        <w:tabs>
          <w:tab w:val="left" w:pos="720"/>
          <w:tab w:val="left" w:pos="144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R3. </w:t>
      </w:r>
      <w:r w:rsidRPr="00656D2C">
        <w:rPr>
          <w:rFonts w:ascii="Times New Roman" w:hAnsi="Times New Roman" w:cs="Times New Roman"/>
          <w:b/>
          <w:bCs/>
          <w:sz w:val="24"/>
          <w:szCs w:val="24"/>
        </w:rPr>
        <w:tab/>
      </w:r>
      <w:r w:rsidRPr="00656D2C">
        <w:rPr>
          <w:rFonts w:ascii="Times New Roman" w:hAnsi="Times New Roman" w:cs="Times New Roman"/>
          <w:sz w:val="24"/>
          <w:szCs w:val="24"/>
        </w:rPr>
        <w:t>A Balancing Authority providing Regulation Service shall ensure that adequate metering,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communications, and control equipment are employed to prevent such service from becoming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 Burden on the Interconnection or other Balancing Authority Areas.</w:t>
      </w:r>
    </w:p>
    <w:p w:rsidR="00CD7DCB" w:rsidRPr="00656D2C" w:rsidRDefault="00CD7DCB" w:rsidP="00880B66">
      <w:pPr>
        <w:tabs>
          <w:tab w:val="left" w:pos="720"/>
        </w:tabs>
        <w:ind w:firstLine="1"/>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R3.</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provided Regulation Service to another Balancing Authority.</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had adequate:</w:t>
      </w:r>
    </w:p>
    <w:p w:rsidR="006F48A8" w:rsidRPr="00F56B89" w:rsidRDefault="006F48A8" w:rsidP="006F48A8">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____Metering</w:t>
      </w:r>
    </w:p>
    <w:p w:rsidR="006F48A8" w:rsidRPr="00F56B89" w:rsidRDefault="006F48A8" w:rsidP="006F48A8">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____Communications</w:t>
      </w:r>
    </w:p>
    <w:p w:rsidR="006F48A8" w:rsidRPr="00F56B89" w:rsidRDefault="006F48A8" w:rsidP="006F48A8">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____Control Equipment</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to prevent such service from becoming a burden on the Interconnection or other Balancing Authority Areas</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880B66" w:rsidRPr="00656D2C" w:rsidRDefault="00880B66" w:rsidP="00880B66">
      <w:pPr>
        <w:tabs>
          <w:tab w:val="left" w:pos="720"/>
        </w:tabs>
        <w:spacing w:line="120" w:lineRule="exact"/>
        <w:rPr>
          <w:rFonts w:ascii="Times New Roman" w:hAnsi="Times New Roman" w:cs="Times New Roman"/>
          <w:sz w:val="24"/>
          <w:szCs w:val="24"/>
        </w:rPr>
      </w:pPr>
    </w:p>
    <w:p w:rsidR="00880B66" w:rsidRP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R4. </w:t>
      </w:r>
      <w:r w:rsidRPr="00656D2C">
        <w:rPr>
          <w:rFonts w:ascii="Times New Roman" w:hAnsi="Times New Roman" w:cs="Times New Roman"/>
          <w:b/>
          <w:bCs/>
          <w:sz w:val="24"/>
          <w:szCs w:val="24"/>
        </w:rPr>
        <w:tab/>
      </w:r>
      <w:r w:rsidRPr="00656D2C">
        <w:rPr>
          <w:rFonts w:ascii="Times New Roman" w:hAnsi="Times New Roman" w:cs="Times New Roman"/>
          <w:sz w:val="24"/>
          <w:szCs w:val="24"/>
        </w:rPr>
        <w:t>A Balancing Authority providing Regulation Service shall notify the Host Balancing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Authority for whom it is controlling if it is unable to provide the service, as well as any</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Intermediate Balancing Authorities.</w:t>
      </w:r>
    </w:p>
    <w:p w:rsidR="00CD7DCB" w:rsidRPr="00656D2C" w:rsidRDefault="00CD7DCB" w:rsidP="00FB50C9">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R4.</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ind w:left="72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is Providing Regulation Service to another Balancing Authority.</w:t>
      </w:r>
    </w:p>
    <w:p w:rsidR="006F48A8" w:rsidRPr="00F56B89" w:rsidRDefault="006F48A8" w:rsidP="006F48A8">
      <w:pPr>
        <w:ind w:left="540" w:firstLine="18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was unable to provide the service to the Host Balancing Authority at any time during the audit period.</w:t>
      </w:r>
    </w:p>
    <w:p w:rsidR="006F48A8" w:rsidRPr="00F56B89" w:rsidRDefault="006F48A8" w:rsidP="006F48A8">
      <w:pPr>
        <w:ind w:left="630"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98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notified the Host Balancing Authority that it was unable to provide the service.</w:t>
      </w:r>
    </w:p>
    <w:p w:rsidR="006F48A8" w:rsidRPr="00F56B89" w:rsidRDefault="006F48A8" w:rsidP="006F48A8">
      <w:pPr>
        <w:ind w:left="630"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Balancing Authority notified any Intermediate Balancing Authorities.</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B50C9" w:rsidRPr="00656D2C" w:rsidRDefault="00FB50C9" w:rsidP="00656D2C">
      <w:pPr>
        <w:tabs>
          <w:tab w:val="left" w:pos="720"/>
        </w:tabs>
        <w:spacing w:line="120" w:lineRule="exact"/>
        <w:ind w:left="720" w:hanging="720"/>
        <w:rPr>
          <w:rFonts w:ascii="Times New Roman" w:hAnsi="Times New Roman" w:cs="Times New Roman"/>
          <w:sz w:val="24"/>
          <w:szCs w:val="24"/>
        </w:rPr>
      </w:pPr>
    </w:p>
    <w:p w:rsidR="00880B66" w:rsidRP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R5.</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A Balancing Authority receiving Regulation Service shall ensure that backup plans are in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place to provide replacement Regulation Service should the supplying Balancing Authority no</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longer be able to provide this service.</w:t>
      </w:r>
    </w:p>
    <w:p w:rsidR="00CD7DCB" w:rsidRPr="00656D2C" w:rsidRDefault="00CD7DCB" w:rsidP="00FB50C9">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FB50C9" w:rsidRPr="00656D2C" w:rsidRDefault="00FB50C9" w:rsidP="00FB50C9">
      <w:pPr>
        <w:tabs>
          <w:tab w:val="left" w:pos="720"/>
        </w:tabs>
        <w:spacing w:line="120" w:lineRule="exact"/>
        <w:rPr>
          <w:rFonts w:ascii="Times New Roman" w:hAnsi="Times New Roman" w:cs="Times New Roman"/>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R5.</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is receiving Regulation Service.</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has backup plans to provide replacement Regulation Service should the supplying Balancing Authority no longer be able to provide the service.</w:t>
      </w:r>
    </w:p>
    <w:p w:rsidR="006F48A8" w:rsidRPr="00656D2C" w:rsidRDefault="006F48A8" w:rsidP="006F48A8">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62F99" w:rsidRDefault="00562F99" w:rsidP="00656D2C">
      <w:pPr>
        <w:tabs>
          <w:tab w:val="left" w:pos="720"/>
        </w:tabs>
        <w:ind w:left="720" w:hanging="720"/>
        <w:rPr>
          <w:rFonts w:ascii="Times New Roman" w:hAnsi="Times New Roman" w:cs="Times New Roman"/>
          <w:b/>
          <w:bCs/>
          <w:sz w:val="24"/>
          <w:szCs w:val="24"/>
        </w:rPr>
      </w:pPr>
    </w:p>
    <w:p w:rsidR="00880B66" w:rsidRP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R6. </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The</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Balancing Authority’s AGC shall compare total Net Actual Interchange to total Net</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Scheduled Interchange plus Frequency Bias obligation to determine the Balancing Authority’s</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ACE. </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Single Balancing Authorities operating asynchronously may employ alternative ACE</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calculations such as (but not limited to) flat frequency control. </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If a Balancing Authority is</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unable to calculate ACE for more than 30 minutes it shall notify its Reliability Coordinator.</w:t>
      </w:r>
    </w:p>
    <w:p w:rsidR="00CD7DCB" w:rsidRPr="00656D2C" w:rsidRDefault="00CD7DCB" w:rsidP="00FB50C9">
      <w:pPr>
        <w:tabs>
          <w:tab w:val="left" w:pos="720"/>
        </w:tabs>
        <w:rPr>
          <w:rFonts w:ascii="Times New Roman" w:hAnsi="Times New Roman" w:cs="Times New Roman"/>
          <w:sz w:val="24"/>
          <w:szCs w:val="24"/>
        </w:rPr>
      </w:pPr>
    </w:p>
    <w:p w:rsidR="00CD7DCB" w:rsidRPr="00656D2C" w:rsidRDefault="00CD7DCB" w:rsidP="00CD7DCB">
      <w:pPr>
        <w:widowControl w:val="0"/>
        <w:tabs>
          <w:tab w:val="left" w:pos="720"/>
        </w:tabs>
        <w:spacing w:line="294" w:lineRule="exact"/>
        <w:ind w:left="720"/>
        <w:rPr>
          <w:rFonts w:ascii="Times New Roman" w:hAnsi="Times New Roman" w:cs="Times New Roman"/>
          <w:b/>
          <w:bCs/>
          <w:color w:val="264D74"/>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R6.</w:t>
      </w:r>
    </w:p>
    <w:p w:rsidR="006F48A8" w:rsidRDefault="006F48A8" w:rsidP="006F48A8">
      <w:pPr>
        <w:ind w:left="540" w:hanging="540"/>
        <w:rPr>
          <w:rFonts w:ascii="Times New Roman" w:hAnsi="Times New Roman" w:cs="Times New Roman"/>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____ Determine if the Balancing Authority’s AGC compares total Net Actual Interchange to total Net Scheduled Interchange plus Frequency Bias obligation to determine the Balancing Authority’s ACE; </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OR</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a single Balancing Authority is operating asynchronously and did not conform to the above:</w:t>
      </w: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_____Determine if alternative ACE calculations such as (but not limited to) flat frequency control were used.  </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_____Determine if a Balancing Authority is unable to calculate ACE for more than 30 minutes. </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notified its Reliability Coordinator of its inability to calculate ACE for more than 30 minutes.</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B50C9" w:rsidRPr="00656D2C" w:rsidRDefault="00FB50C9" w:rsidP="00FB50C9">
      <w:pPr>
        <w:tabs>
          <w:tab w:val="left" w:pos="720"/>
        </w:tabs>
        <w:spacing w:line="120" w:lineRule="exact"/>
        <w:rPr>
          <w:rFonts w:ascii="Times New Roman" w:hAnsi="Times New Roman" w:cs="Times New Roman"/>
          <w:sz w:val="24"/>
          <w:szCs w:val="24"/>
        </w:rPr>
      </w:pPr>
    </w:p>
    <w:p w:rsidR="00880B66" w:rsidRPr="00656D2C" w:rsidRDefault="00880B66" w:rsidP="00FB50C9">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R7.</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operate AGC continuously unless such operation adversely</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impacts the reliability of the Interconnection.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 If AGC has become inoperative, the Balancing Authority shall use manual control to adjust generation to maintain the Net Scheduled Interchange.</w:t>
      </w:r>
    </w:p>
    <w:p w:rsidR="00CD7DCB" w:rsidRPr="00656D2C" w:rsidRDefault="00CD7DCB" w:rsidP="00FB50C9">
      <w:pPr>
        <w:tabs>
          <w:tab w:val="left" w:pos="720"/>
        </w:tabs>
        <w:ind w:left="720" w:hanging="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-0</w:t>
      </w:r>
      <w:r w:rsidRPr="00656D2C">
        <w:rPr>
          <w:rFonts w:ascii="Times New Roman" w:hAnsi="Times New Roman" w:cs="Times New Roman"/>
          <w:b/>
          <w:bCs/>
          <w:color w:val="264D74"/>
          <w:sz w:val="24"/>
          <w:szCs w:val="24"/>
        </w:rPr>
        <w:t>b R7.</w:t>
      </w:r>
    </w:p>
    <w:p w:rsidR="006F48A8" w:rsidRPr="00BC6581" w:rsidRDefault="006F48A8" w:rsidP="006F48A8">
      <w:pPr>
        <w:widowControl w:val="0"/>
        <w:tabs>
          <w:tab w:val="left" w:pos="900"/>
          <w:tab w:val="left" w:pos="6360"/>
        </w:tabs>
        <w:spacing w:line="294" w:lineRule="exact"/>
        <w:rPr>
          <w:rFonts w:ascii="Times New Roman" w:hAnsi="Times New Roman" w:cs="Times New Roman"/>
          <w:b/>
          <w:bCs/>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operated AGC continuously unless such operation impacted the reliability of the Interconnection.</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Authorities AGC became inoperative at any time during the audit period.</w:t>
      </w:r>
    </w:p>
    <w:p w:rsidR="006F48A8" w:rsidRPr="00F56B89" w:rsidRDefault="006F48A8" w:rsidP="006F48A8">
      <w:pPr>
        <w:ind w:left="630"/>
        <w:rPr>
          <w:rFonts w:ascii="Times New Roman" w:hAnsi="Times New Roman" w:cs="Times New Roman"/>
          <w:color w:val="365F91"/>
          <w:sz w:val="24"/>
          <w:szCs w:val="24"/>
        </w:rPr>
      </w:pPr>
    </w:p>
    <w:p w:rsidR="006F48A8" w:rsidRPr="00F56B89" w:rsidRDefault="006F48A8" w:rsidP="006F48A8">
      <w:pPr>
        <w:ind w:left="63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_____Did the Balancing Authority use manual control to adjust generation to maintain the Net Scheduled Interchange?</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F56B89" w:rsidRDefault="006F48A8" w:rsidP="006F48A8">
      <w:pPr>
        <w:widowControl w:val="0"/>
        <w:tabs>
          <w:tab w:val="left" w:pos="900"/>
          <w:tab w:val="left" w:pos="6360"/>
        </w:tabs>
        <w:spacing w:line="294" w:lineRule="exact"/>
        <w:rPr>
          <w:rFonts w:ascii="Times New Roman" w:hAnsi="Times New Roman" w:cs="Times New Roman"/>
          <w:b/>
          <w:bCs/>
          <w:color w:val="365F91"/>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B50C9" w:rsidRPr="00656D2C" w:rsidRDefault="00FB50C9" w:rsidP="00CD7DCB">
      <w:pPr>
        <w:tabs>
          <w:tab w:val="left" w:pos="720"/>
        </w:tabs>
        <w:rPr>
          <w:rFonts w:ascii="Times New Roman" w:hAnsi="Times New Roman" w:cs="Times New Roman"/>
          <w:sz w:val="24"/>
          <w:szCs w:val="24"/>
        </w:rPr>
      </w:pPr>
    </w:p>
    <w:p w:rsid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R8. </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ensure that data acquisition for and calculation of ACE occur at</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least every six seconds.</w:t>
      </w:r>
    </w:p>
    <w:p w:rsidR="00656D2C" w:rsidRDefault="00656D2C" w:rsidP="00656D2C">
      <w:pPr>
        <w:tabs>
          <w:tab w:val="left" w:pos="720"/>
        </w:tabs>
        <w:ind w:left="720" w:hanging="720"/>
        <w:rPr>
          <w:rFonts w:ascii="Times New Roman" w:hAnsi="Times New Roman" w:cs="Times New Roman"/>
          <w:b/>
          <w:bCs/>
          <w:sz w:val="24"/>
          <w:szCs w:val="24"/>
        </w:rPr>
      </w:pPr>
    </w:p>
    <w:p w:rsidR="00880B66" w:rsidRP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880B66" w:rsidRPr="00656D2C">
        <w:rPr>
          <w:rFonts w:ascii="Times New Roman" w:hAnsi="Times New Roman" w:cs="Times New Roman"/>
          <w:b/>
          <w:bCs/>
          <w:sz w:val="24"/>
          <w:szCs w:val="24"/>
        </w:rPr>
        <w:t xml:space="preserve">R8.1. </w:t>
      </w:r>
      <w:r w:rsidR="00880B66" w:rsidRPr="00656D2C">
        <w:rPr>
          <w:rFonts w:ascii="Times New Roman" w:hAnsi="Times New Roman" w:cs="Times New Roman"/>
          <w:sz w:val="24"/>
          <w:szCs w:val="24"/>
        </w:rPr>
        <w:t>Each Balancing Authority shall provide redundant and independent frequency metering</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equipment that shall automatically activate upon detection of failure of the primary</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 xml:space="preserve">source. </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This overall installation shall provide a minimum availability of 99.95%.</w:t>
      </w:r>
    </w:p>
    <w:p w:rsidR="00CD7DCB" w:rsidRPr="00656D2C" w:rsidRDefault="00CD7DCB" w:rsidP="00FB50C9">
      <w:pPr>
        <w:tabs>
          <w:tab w:val="left" w:pos="108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R8.</w:t>
      </w:r>
    </w:p>
    <w:p w:rsidR="006F48A8" w:rsidRDefault="006F48A8" w:rsidP="006F48A8">
      <w:pPr>
        <w:rPr>
          <w:color w:val="0000FF"/>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acquires data needed for the calculation of ACE at least every 6 seconds.</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144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Balancing Authority has redundant and independent frequency metering equipment.</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216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redundant frequency metering equipment will automatically activate upon detection of the failure of the primary frequency metering equipment.</w:t>
      </w:r>
    </w:p>
    <w:p w:rsidR="006F48A8" w:rsidRPr="00F56B89" w:rsidRDefault="006F48A8" w:rsidP="006F48A8">
      <w:pPr>
        <w:ind w:left="1440"/>
        <w:rPr>
          <w:rFonts w:ascii="Times New Roman" w:hAnsi="Times New Roman" w:cs="Times New Roman"/>
          <w:color w:val="365F91"/>
          <w:sz w:val="24"/>
          <w:szCs w:val="24"/>
        </w:rPr>
      </w:pPr>
    </w:p>
    <w:p w:rsidR="006F48A8" w:rsidRPr="00F56B89" w:rsidRDefault="006F48A8" w:rsidP="006F48A8">
      <w:pPr>
        <w:ind w:left="216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overall installation provided a minimum frequency metering availability of 99.95%.</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D7DCB" w:rsidRPr="00656D2C" w:rsidRDefault="00CD7DCB" w:rsidP="00CD7DCB">
      <w:pPr>
        <w:tabs>
          <w:tab w:val="left" w:pos="1080"/>
        </w:tabs>
        <w:rPr>
          <w:rFonts w:ascii="Times New Roman" w:hAnsi="Times New Roman" w:cs="Times New Roman"/>
          <w:sz w:val="24"/>
          <w:szCs w:val="24"/>
        </w:rPr>
      </w:pPr>
    </w:p>
    <w:p w:rsidR="00FB50C9" w:rsidRPr="00656D2C" w:rsidRDefault="00FB50C9" w:rsidP="00CD7DCB">
      <w:pPr>
        <w:tabs>
          <w:tab w:val="left" w:pos="1080"/>
        </w:tabs>
        <w:spacing w:line="120" w:lineRule="exact"/>
        <w:rPr>
          <w:rFonts w:ascii="Times New Roman" w:hAnsi="Times New Roman" w:cs="Times New Roman"/>
          <w:sz w:val="24"/>
          <w:szCs w:val="24"/>
        </w:rPr>
      </w:pPr>
    </w:p>
    <w:p w:rsid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R9. </w:t>
      </w:r>
      <w:r w:rsidR="00CD7D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include all Interchange Schedules with Adjacent Balancing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Authorities</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in the calculation of Net Scheduled Interchange for the ACE equation.</w:t>
      </w:r>
    </w:p>
    <w:p w:rsidR="00656D2C" w:rsidRDefault="00656D2C" w:rsidP="00656D2C">
      <w:pPr>
        <w:tabs>
          <w:tab w:val="left" w:pos="720"/>
        </w:tabs>
        <w:ind w:left="720" w:hanging="720"/>
        <w:rPr>
          <w:rFonts w:ascii="Times New Roman" w:hAnsi="Times New Roman" w:cs="Times New Roman"/>
          <w:b/>
          <w:bCs/>
          <w:sz w:val="24"/>
          <w:szCs w:val="24"/>
        </w:rPr>
      </w:pPr>
    </w:p>
    <w:p w:rsidR="00880B66" w:rsidRP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880B66" w:rsidRPr="00656D2C">
        <w:rPr>
          <w:rFonts w:ascii="Times New Roman" w:hAnsi="Times New Roman" w:cs="Times New Roman"/>
          <w:b/>
          <w:bCs/>
          <w:sz w:val="24"/>
          <w:szCs w:val="24"/>
        </w:rPr>
        <w:t xml:space="preserve">R9.1. </w:t>
      </w:r>
      <w:r w:rsidR="00880B66" w:rsidRPr="00656D2C">
        <w:rPr>
          <w:rFonts w:ascii="Times New Roman" w:hAnsi="Times New Roman" w:cs="Times New Roman"/>
          <w:sz w:val="24"/>
          <w:szCs w:val="24"/>
        </w:rPr>
        <w:t>Balancing Authorities with a high voltage direct current (HVDC) link to another</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Balancing Authority connected asynchronously to their Interconnection may choose to</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omit the Interchange Schedule related to the HVDC link from the ACE equation if it is</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modeled as internal generation or load.</w:t>
      </w:r>
    </w:p>
    <w:p w:rsidR="00CD7DCB" w:rsidRPr="00656D2C" w:rsidRDefault="00CD7DCB" w:rsidP="00CD7DCB">
      <w:pPr>
        <w:tabs>
          <w:tab w:val="left" w:pos="1080"/>
        </w:tabs>
        <w:ind w:firstLine="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1080"/>
        </w:tabs>
        <w:ind w:firstLine="720"/>
        <w:rPr>
          <w:rFonts w:ascii="Times New Roman" w:hAnsi="Times New Roman" w:cs="Times New Roman"/>
          <w:sz w:val="24"/>
          <w:szCs w:val="24"/>
        </w:rPr>
      </w:pPr>
    </w:p>
    <w:p w:rsidR="00CD7DCB" w:rsidRPr="00656D2C" w:rsidRDefault="00CD7DCB" w:rsidP="00CD7DCB">
      <w:pPr>
        <w:tabs>
          <w:tab w:val="left" w:pos="1080"/>
        </w:tabs>
        <w:spacing w:line="120" w:lineRule="exact"/>
        <w:ind w:firstLine="720"/>
        <w:rPr>
          <w:rFonts w:ascii="Times New Roman" w:hAnsi="Times New Roman" w:cs="Times New Roman"/>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R9.</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included all Interchange Schedules with Adjacent Balancing Authorities in its calculation of Net Scheduled Interchange for the ACE equation.</w:t>
      </w: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has a high voltage direct current (HVDC) link to another Balancing Authority that is connected asynchronously to their interconnection.</w:t>
      </w:r>
    </w:p>
    <w:p w:rsidR="006F48A8" w:rsidRPr="00F56B89" w:rsidRDefault="006F48A8" w:rsidP="006F48A8">
      <w:pPr>
        <w:ind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98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omitted an Interchange Schedule related to the HVDC link in its ACE equation.</w:t>
      </w:r>
    </w:p>
    <w:p w:rsidR="006F48A8" w:rsidRPr="00F56B89" w:rsidRDefault="006F48A8" w:rsidP="006F48A8">
      <w:pPr>
        <w:ind w:left="1440" w:firstLine="720"/>
        <w:rPr>
          <w:rFonts w:ascii="Times New Roman" w:hAnsi="Times New Roman" w:cs="Times New Roman"/>
          <w:color w:val="365F91"/>
          <w:sz w:val="24"/>
          <w:szCs w:val="24"/>
        </w:rPr>
      </w:pPr>
    </w:p>
    <w:p w:rsidR="006F48A8" w:rsidRPr="00F56B89" w:rsidRDefault="006F48A8" w:rsidP="006F48A8">
      <w:pPr>
        <w:ind w:left="1440"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If yes to the above: </w:t>
      </w:r>
    </w:p>
    <w:p w:rsidR="006F48A8" w:rsidRPr="00F56B89" w:rsidRDefault="006F48A8" w:rsidP="006F48A8">
      <w:pPr>
        <w:ind w:left="216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it modeled the Interchange Schedule as internal generation or load.</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415261">
      <w:pPr>
        <w:widowControl w:val="0"/>
        <w:tabs>
          <w:tab w:val="left" w:pos="720"/>
          <w:tab w:val="left" w:pos="1440"/>
        </w:tabs>
        <w:spacing w:line="294" w:lineRule="exact"/>
        <w:ind w:left="720" w:hanging="720"/>
        <w:rPr>
          <w:rFonts w:ascii="Times New Roman" w:hAnsi="Times New Roman" w:cs="Times New Roman"/>
          <w:b/>
          <w:bCs/>
          <w:sz w:val="24"/>
          <w:szCs w:val="24"/>
        </w:rPr>
      </w:pPr>
    </w:p>
    <w:p w:rsidR="0059211E" w:rsidRPr="00656D2C" w:rsidRDefault="0059211E" w:rsidP="00415261">
      <w:pPr>
        <w:widowControl w:val="0"/>
        <w:tabs>
          <w:tab w:val="left" w:pos="720"/>
          <w:tab w:val="left" w:pos="1440"/>
        </w:tabs>
        <w:spacing w:line="294" w:lineRule="exact"/>
        <w:ind w:left="720" w:hanging="720"/>
        <w:rPr>
          <w:rFonts w:ascii="Times New Roman" w:hAnsi="Times New Roman" w:cs="Times New Roman"/>
          <w:bCs/>
          <w:sz w:val="24"/>
          <w:szCs w:val="24"/>
        </w:rPr>
      </w:pPr>
      <w:r w:rsidRPr="00656D2C">
        <w:rPr>
          <w:rFonts w:ascii="Times New Roman" w:hAnsi="Times New Roman" w:cs="Times New Roman"/>
          <w:b/>
          <w:bCs/>
          <w:sz w:val="24"/>
          <w:szCs w:val="24"/>
        </w:rPr>
        <w:t xml:space="preserve">R10. </w:t>
      </w:r>
      <w:r w:rsidR="00415261" w:rsidRPr="00656D2C">
        <w:rPr>
          <w:rFonts w:ascii="Times New Roman" w:hAnsi="Times New Roman" w:cs="Times New Roman"/>
          <w:bCs/>
          <w:sz w:val="24"/>
          <w:szCs w:val="24"/>
        </w:rPr>
        <w:tab/>
      </w:r>
      <w:r w:rsidRPr="00656D2C">
        <w:rPr>
          <w:rFonts w:ascii="Times New Roman" w:hAnsi="Times New Roman" w:cs="Times New Roman"/>
          <w:bCs/>
          <w:sz w:val="24"/>
          <w:szCs w:val="24"/>
        </w:rPr>
        <w:t>The Balancing Authority shall include all Dynamic Schedules in the calculation of Net</w:t>
      </w:r>
      <w:r w:rsidR="00415261" w:rsidRPr="00656D2C">
        <w:rPr>
          <w:rFonts w:ascii="Times New Roman" w:hAnsi="Times New Roman" w:cs="Times New Roman"/>
          <w:bCs/>
          <w:sz w:val="24"/>
          <w:szCs w:val="24"/>
        </w:rPr>
        <w:t xml:space="preserve"> </w:t>
      </w:r>
      <w:r w:rsidRPr="00656D2C">
        <w:rPr>
          <w:rFonts w:ascii="Times New Roman" w:hAnsi="Times New Roman" w:cs="Times New Roman"/>
          <w:bCs/>
          <w:sz w:val="24"/>
          <w:szCs w:val="24"/>
        </w:rPr>
        <w:t>Scheduled Interchange for the ACE equation.</w:t>
      </w:r>
    </w:p>
    <w:p w:rsidR="00415261" w:rsidRPr="00656D2C" w:rsidRDefault="00415261"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2118A" w:rsidRPr="00656D2C" w:rsidRDefault="00C2118A" w:rsidP="005F2E38">
      <w:pPr>
        <w:widowControl w:val="0"/>
        <w:tabs>
          <w:tab w:val="left" w:pos="720"/>
        </w:tabs>
        <w:spacing w:line="186" w:lineRule="exact"/>
        <w:ind w:left="720"/>
        <w:rPr>
          <w:rFonts w:ascii="Times New Roman" w:hAnsi="Times New Roman" w:cs="Times New Roman"/>
          <w:sz w:val="24"/>
          <w:szCs w:val="24"/>
        </w:rPr>
      </w:pP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A61CC">
      <w:pPr>
        <w:widowControl w:val="0"/>
        <w:tabs>
          <w:tab w:val="left" w:pos="720"/>
          <w:tab w:val="left" w:pos="1440"/>
          <w:tab w:val="left" w:pos="1800"/>
          <w:tab w:val="left" w:pos="5760"/>
        </w:tabs>
        <w:spacing w:line="294" w:lineRule="exact"/>
        <w:ind w:left="720" w:hanging="720"/>
        <w:rPr>
          <w:rFonts w:ascii="Times New Roman" w:hAnsi="Times New Roman" w:cs="Times New Roman"/>
          <w:b/>
          <w:bCs/>
          <w:color w:val="003366"/>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R10.</w:t>
      </w:r>
    </w:p>
    <w:p w:rsidR="006F48A8" w:rsidRPr="00656D2C" w:rsidRDefault="006F48A8" w:rsidP="006F48A8">
      <w:pPr>
        <w:widowControl w:val="0"/>
        <w:spacing w:line="106" w:lineRule="exact"/>
        <w:rPr>
          <w:rFonts w:ascii="Times New Roman" w:hAnsi="Times New Roman" w:cs="Times New Roman"/>
          <w:sz w:val="24"/>
          <w:szCs w:val="24"/>
        </w:rPr>
      </w:pPr>
    </w:p>
    <w:p w:rsidR="006F48A8" w:rsidRDefault="006F48A8" w:rsidP="006F48A8">
      <w:pPr>
        <w:widowControl w:val="0"/>
        <w:tabs>
          <w:tab w:val="left" w:pos="900"/>
        </w:tabs>
        <w:spacing w:line="284" w:lineRule="exact"/>
        <w:rPr>
          <w:rFonts w:ascii="Times New Roman" w:hAnsi="Times New Roman" w:cs="Times New Roman"/>
          <w:sz w:val="24"/>
          <w:szCs w:val="24"/>
        </w:rPr>
      </w:pPr>
      <w:r w:rsidRPr="00656D2C">
        <w:rPr>
          <w:rFonts w:ascii="Times New Roman" w:hAnsi="Times New Roman" w:cs="Times New Roman"/>
          <w:sz w:val="24"/>
          <w:szCs w:val="24"/>
        </w:rPr>
        <w:tab/>
      </w:r>
    </w:p>
    <w:p w:rsidR="006F48A8" w:rsidRPr="00F56B89" w:rsidRDefault="006F48A8" w:rsidP="006F48A8">
      <w:pPr>
        <w:widowControl w:val="0"/>
        <w:tabs>
          <w:tab w:val="left" w:pos="900"/>
        </w:tabs>
        <w:spacing w:line="284" w:lineRule="exact"/>
        <w:rPr>
          <w:rFonts w:ascii="Times New Roman" w:hAnsi="Times New Roman" w:cs="Times New Roman"/>
          <w:color w:val="365F91"/>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C15B8">
        <w:rPr>
          <w:rFonts w:ascii="Times New Roman" w:hAnsi="Times New Roman" w:cs="Times New Roman"/>
          <w:color w:val="365F91"/>
          <w:sz w:val="24"/>
          <w:szCs w:val="24"/>
        </w:rPr>
        <w:t>_____</w:t>
      </w:r>
      <w:r w:rsidRPr="00F56B89">
        <w:rPr>
          <w:rFonts w:ascii="Times New Roman" w:hAnsi="Times New Roman" w:cs="Times New Roman"/>
          <w:color w:val="365F91"/>
          <w:sz w:val="24"/>
          <w:szCs w:val="24"/>
        </w:rPr>
        <w:t xml:space="preserve">Determine if the Balancing Authority included all Dynamic Schedules in the calculation </w:t>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of Net Scheduled Interchange for the ACE equation.</w:t>
      </w:r>
    </w:p>
    <w:p w:rsidR="006F48A8" w:rsidRPr="00656D2C" w:rsidRDefault="006F48A8" w:rsidP="006F48A8">
      <w:pPr>
        <w:widowControl w:val="0"/>
        <w:tabs>
          <w:tab w:val="left" w:pos="1080"/>
          <w:tab w:val="left" w:pos="1560"/>
        </w:tabs>
        <w:spacing w:line="284" w:lineRule="exact"/>
        <w:ind w:left="1530" w:hanging="1530"/>
        <w:rPr>
          <w:rFonts w:ascii="Times New Roman" w:hAnsi="Times New Roman" w:cs="Times New Roman"/>
          <w:sz w:val="24"/>
          <w:szCs w:val="24"/>
        </w:rPr>
      </w:pPr>
      <w:r w:rsidRPr="00656D2C">
        <w:rPr>
          <w:rFonts w:ascii="Times New Roman" w:hAnsi="Times New Roman" w:cs="Times New Roman"/>
          <w:sz w:val="24"/>
          <w:szCs w:val="24"/>
        </w:rPr>
        <w:tab/>
      </w:r>
    </w:p>
    <w:p w:rsidR="006F48A8" w:rsidRPr="00656D2C" w:rsidRDefault="006F48A8" w:rsidP="006F48A8">
      <w:pPr>
        <w:widowControl w:val="0"/>
        <w:spacing w:line="215" w:lineRule="exact"/>
        <w:rPr>
          <w:rFonts w:ascii="Times New Roman" w:hAnsi="Times New Roman" w:cs="Times New Roman"/>
          <w:sz w:val="24"/>
          <w:szCs w:val="24"/>
        </w:rPr>
      </w:pPr>
    </w:p>
    <w:p w:rsidR="006F48A8" w:rsidRPr="00656D2C" w:rsidRDefault="006F48A8" w:rsidP="006F48A8">
      <w:pPr>
        <w:widowControl w:val="0"/>
        <w:spacing w:line="40" w:lineRule="exact"/>
        <w:rPr>
          <w:rFonts w:ascii="Times New Roman" w:hAnsi="Times New Roman" w:cs="Times New Roman"/>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62F99" w:rsidRDefault="00562F99" w:rsidP="00656D2C">
      <w:pPr>
        <w:tabs>
          <w:tab w:val="left" w:pos="720"/>
        </w:tabs>
        <w:ind w:left="720" w:hanging="720"/>
        <w:rPr>
          <w:rFonts w:ascii="Times New Roman" w:hAnsi="Times New Roman" w:cs="Times New Roman"/>
          <w:b/>
          <w:bCs/>
          <w:sz w:val="24"/>
          <w:szCs w:val="24"/>
        </w:rPr>
      </w:pPr>
    </w:p>
    <w:p w:rsidR="002A7C89" w:rsidRP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R11.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Balancing Authorities</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shall include the effect of ramp rates, which shall be identical and</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agreed to between affected Balancing Authorities, in the Scheduled Interchange values to</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calculate ACE.</w:t>
      </w:r>
    </w:p>
    <w:p w:rsidR="005B6D43" w:rsidRPr="00656D2C" w:rsidRDefault="005B6D43" w:rsidP="00281BCB">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tabs>
          <w:tab w:val="left" w:pos="720"/>
        </w:tabs>
        <w:rPr>
          <w:rFonts w:ascii="Times New Roman" w:hAnsi="Times New Roman" w:cs="Times New Roman"/>
          <w:sz w:val="24"/>
          <w:szCs w:val="24"/>
        </w:rPr>
      </w:pPr>
    </w:p>
    <w:p w:rsidR="0012437B" w:rsidRPr="00656D2C" w:rsidRDefault="0012437B" w:rsidP="0012437B">
      <w:pPr>
        <w:widowControl w:val="0"/>
        <w:tabs>
          <w:tab w:val="left" w:pos="60"/>
        </w:tabs>
        <w:spacing w:line="284"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D</w:t>
      </w:r>
      <w:r w:rsidRPr="00656D2C">
        <w:rPr>
          <w:rFonts w:ascii="Times New Roman" w:hAnsi="Times New Roman" w:cs="Times New Roman"/>
          <w:color w:val="000000"/>
          <w:sz w:val="24"/>
          <w:szCs w:val="24"/>
        </w:rPr>
        <w:t xml:space="preserve">escribe how you coordinate net schedule interchange with adjacent Balancing </w:t>
      </w:r>
    </w:p>
    <w:p w:rsidR="0012437B" w:rsidRPr="00656D2C" w:rsidRDefault="0012437B" w:rsidP="0012437B">
      <w:pPr>
        <w:widowControl w:val="0"/>
        <w:tabs>
          <w:tab w:val="left" w:pos="60"/>
        </w:tabs>
        <w:spacing w:line="284"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Authorities and verify its accuracy including dynamic schedules and effects of ramp rates.</w:t>
      </w:r>
    </w:p>
    <w:p w:rsidR="0012437B" w:rsidRPr="00656D2C" w:rsidRDefault="0012437B" w:rsidP="0012437B">
      <w:pPr>
        <w:widowControl w:val="0"/>
        <w:spacing w:line="22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Entity</w:t>
      </w:r>
      <w:r w:rsidRPr="00F56B89">
        <w:rPr>
          <w:rFonts w:ascii="Times New Roman" w:hAnsi="Times New Roman" w:cs="Times New Roman"/>
          <w:sz w:val="24"/>
          <w:szCs w:val="24"/>
        </w:rPr>
        <w:t xml:space="preserve"> </w:t>
      </w:r>
      <w:r w:rsidRPr="00F56B89">
        <w:rPr>
          <w:rFonts w:ascii="Times New Roman" w:hAnsi="Times New Roman" w:cs="Times New Roman"/>
          <w:b/>
          <w:bCs/>
          <w:sz w:val="24"/>
          <w:szCs w:val="24"/>
        </w:rPr>
        <w:t>Response:</w:t>
      </w:r>
      <w:r w:rsidRPr="007C5939">
        <w:rPr>
          <w:rFonts w:ascii="Times New Roman" w:hAnsi="Times New Roman" w:cs="Times New Roman"/>
          <w:b/>
          <w:bCs/>
          <w:color w:val="264D74"/>
          <w:sz w:val="24"/>
          <w:szCs w:val="24"/>
        </w:rPr>
        <w:t xml:space="preserv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12437B" w:rsidRDefault="0012437B"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R11.</w:t>
      </w:r>
    </w:p>
    <w:p w:rsidR="006F48A8" w:rsidRPr="00F56B89" w:rsidRDefault="006F48A8" w:rsidP="006F48A8">
      <w:pPr>
        <w:ind w:left="540" w:hanging="540"/>
        <w:rPr>
          <w:rFonts w:ascii="Times New Roman" w:hAnsi="Times New Roman" w:cs="Times New Roman"/>
          <w:color w:val="365F91"/>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F56B89">
        <w:rPr>
          <w:rFonts w:ascii="Times New Roman" w:hAnsi="Times New Roman" w:cs="Times New Roman"/>
          <w:color w:val="365F91"/>
          <w:sz w:val="24"/>
          <w:szCs w:val="24"/>
        </w:rPr>
        <w:tab/>
        <w:t>_____</w:t>
      </w:r>
      <w:r w:rsidRPr="00F56B89">
        <w:rPr>
          <w:rFonts w:ascii="Times New Roman" w:hAnsi="Times New Roman" w:cs="Times New Roman"/>
          <w:color w:val="365F91"/>
          <w:sz w:val="24"/>
          <w:szCs w:val="24"/>
        </w:rPr>
        <w:tab/>
        <w:t xml:space="preserve">Determine if the Balancing Authority included the effect of ramp rates in the Scheduled </w:t>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Interchange values to calculate ACE.</w:t>
      </w: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_____</w:t>
      </w:r>
      <w:r w:rsidRPr="00F56B89">
        <w:rPr>
          <w:rFonts w:ascii="Times New Roman" w:hAnsi="Times New Roman" w:cs="Times New Roman"/>
          <w:color w:val="365F91"/>
          <w:sz w:val="24"/>
          <w:szCs w:val="24"/>
        </w:rPr>
        <w:tab/>
        <w:t xml:space="preserve">Determine if the ramp rates of scheduled interchange are identical and agreed to between </w:t>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affected Balancing Authorities.</w:t>
      </w:r>
    </w:p>
    <w:p w:rsidR="006F48A8" w:rsidRPr="00F56B89" w:rsidRDefault="006F48A8" w:rsidP="006F48A8">
      <w:pPr>
        <w:widowControl w:val="0"/>
        <w:tabs>
          <w:tab w:val="left" w:pos="900"/>
          <w:tab w:val="left" w:pos="6360"/>
        </w:tabs>
        <w:spacing w:line="294" w:lineRule="exact"/>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F48A8" w:rsidRDefault="006F48A8"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281BCB" w:rsidRDefault="00281BCB" w:rsidP="00281BCB">
      <w:pPr>
        <w:tabs>
          <w:tab w:val="left" w:pos="720"/>
        </w:tabs>
        <w:spacing w:line="120" w:lineRule="exact"/>
        <w:rPr>
          <w:rFonts w:ascii="Times New Roman" w:hAnsi="Times New Roman" w:cs="Times New Roman"/>
          <w:sz w:val="24"/>
          <w:szCs w:val="24"/>
        </w:rPr>
      </w:pPr>
    </w:p>
    <w:p w:rsidR="00562F99" w:rsidRPr="00656D2C" w:rsidRDefault="00562F99" w:rsidP="00281BCB">
      <w:pPr>
        <w:tabs>
          <w:tab w:val="left" w:pos="720"/>
        </w:tabs>
        <w:spacing w:line="120" w:lineRule="exact"/>
        <w:rPr>
          <w:rFonts w:ascii="Times New Roman" w:hAnsi="Times New Roman" w:cs="Times New Roman"/>
          <w:sz w:val="24"/>
          <w:szCs w:val="24"/>
        </w:rPr>
      </w:pPr>
    </w:p>
    <w:p w:rsid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R12.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Each Balancing Authority shall include all Tie Line flows with Adjacent Balancing Authority</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Areas in the ACE calculation.</w:t>
      </w:r>
    </w:p>
    <w:p w:rsidR="00656D2C" w:rsidRDefault="00656D2C" w:rsidP="00656D2C">
      <w:pPr>
        <w:tabs>
          <w:tab w:val="left" w:pos="720"/>
        </w:tabs>
        <w:ind w:left="720" w:hanging="720"/>
        <w:rPr>
          <w:rFonts w:ascii="Times New Roman" w:hAnsi="Times New Roman" w:cs="Times New Roman"/>
          <w:b/>
          <w:bCs/>
          <w:sz w:val="24"/>
          <w:szCs w:val="24"/>
        </w:rPr>
      </w:pPr>
    </w:p>
    <w:p w:rsid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2A7C89" w:rsidRPr="00656D2C">
        <w:rPr>
          <w:rFonts w:ascii="Times New Roman" w:hAnsi="Times New Roman" w:cs="Times New Roman"/>
          <w:b/>
          <w:bCs/>
          <w:sz w:val="24"/>
          <w:szCs w:val="24"/>
        </w:rPr>
        <w:t xml:space="preserve">R12.1. </w:t>
      </w:r>
      <w:r w:rsidR="002A7C89" w:rsidRPr="00656D2C">
        <w:rPr>
          <w:rFonts w:ascii="Times New Roman" w:hAnsi="Times New Roman" w:cs="Times New Roman"/>
          <w:sz w:val="24"/>
          <w:szCs w:val="24"/>
        </w:rPr>
        <w:t>Balancing Authorities that share a tie shall ensure Tie Line MW metering is</w:t>
      </w:r>
      <w:r>
        <w:rPr>
          <w:rFonts w:ascii="Times New Roman" w:hAnsi="Times New Roman" w:cs="Times New Roman"/>
          <w:sz w:val="24"/>
          <w:szCs w:val="24"/>
        </w:rPr>
        <w:t xml:space="preserve"> t</w:t>
      </w:r>
      <w:r w:rsidR="002A7C89" w:rsidRPr="00656D2C">
        <w:rPr>
          <w:rFonts w:ascii="Times New Roman" w:hAnsi="Times New Roman" w:cs="Times New Roman"/>
          <w:sz w:val="24"/>
          <w:szCs w:val="24"/>
        </w:rPr>
        <w:t>elemetered to both control centers, and emanates from a common, agreed-upon source</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 xml:space="preserve">using common primary metering equipment. </w:t>
      </w:r>
      <w:r w:rsidR="007C5939">
        <w:rPr>
          <w:rFonts w:ascii="Times New Roman" w:hAnsi="Times New Roman" w:cs="Times New Roman"/>
          <w:sz w:val="24"/>
          <w:szCs w:val="24"/>
        </w:rPr>
        <w:t xml:space="preserve"> </w:t>
      </w:r>
      <w:r w:rsidR="002A7C89" w:rsidRPr="00656D2C">
        <w:rPr>
          <w:rFonts w:ascii="Times New Roman" w:hAnsi="Times New Roman" w:cs="Times New Roman"/>
          <w:sz w:val="24"/>
          <w:szCs w:val="24"/>
        </w:rPr>
        <w:t>Balancing Authorities shall ensure that</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megawatt-hour data is telemetered or reported at the end of each hour.</w:t>
      </w:r>
    </w:p>
    <w:p w:rsidR="00656D2C" w:rsidRDefault="00656D2C" w:rsidP="00656D2C">
      <w:pPr>
        <w:tabs>
          <w:tab w:val="left" w:pos="720"/>
        </w:tabs>
        <w:ind w:left="720" w:hanging="720"/>
        <w:rPr>
          <w:rFonts w:ascii="Times New Roman" w:hAnsi="Times New Roman" w:cs="Times New Roman"/>
          <w:b/>
          <w:bCs/>
          <w:sz w:val="24"/>
          <w:szCs w:val="24"/>
        </w:rPr>
      </w:pPr>
    </w:p>
    <w:p w:rsid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2A7C89" w:rsidRPr="00656D2C">
        <w:rPr>
          <w:rFonts w:ascii="Times New Roman" w:hAnsi="Times New Roman" w:cs="Times New Roman"/>
          <w:b/>
          <w:bCs/>
          <w:sz w:val="24"/>
          <w:szCs w:val="24"/>
        </w:rPr>
        <w:t xml:space="preserve">R12.2. </w:t>
      </w:r>
      <w:r w:rsidR="002A7C89" w:rsidRPr="00656D2C">
        <w:rPr>
          <w:rFonts w:ascii="Times New Roman" w:hAnsi="Times New Roman" w:cs="Times New Roman"/>
          <w:sz w:val="24"/>
          <w:szCs w:val="24"/>
        </w:rPr>
        <w:t>Balancing Authorities shall ensure the power flow and ACE signals that are utilized for</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calculating Balancing Authority performance or that are transmitted for Regulation</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Service are not filtered prior to transmission, except for the Anti-aliasing Filters of Tie</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Lines.</w:t>
      </w:r>
    </w:p>
    <w:p w:rsidR="00656D2C" w:rsidRDefault="00656D2C" w:rsidP="00656D2C">
      <w:pPr>
        <w:tabs>
          <w:tab w:val="left" w:pos="720"/>
        </w:tabs>
        <w:ind w:left="720" w:hanging="720"/>
        <w:rPr>
          <w:rFonts w:ascii="Times New Roman" w:hAnsi="Times New Roman" w:cs="Times New Roman"/>
          <w:b/>
          <w:bCs/>
          <w:sz w:val="24"/>
          <w:szCs w:val="24"/>
        </w:rPr>
      </w:pPr>
    </w:p>
    <w:p w:rsidR="002A7C89" w:rsidRP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2A7C89" w:rsidRPr="00656D2C">
        <w:rPr>
          <w:rFonts w:ascii="Times New Roman" w:hAnsi="Times New Roman" w:cs="Times New Roman"/>
          <w:b/>
          <w:bCs/>
          <w:sz w:val="24"/>
          <w:szCs w:val="24"/>
        </w:rPr>
        <w:t xml:space="preserve">12.3. </w:t>
      </w:r>
      <w:r w:rsidR="002A7C89" w:rsidRPr="00656D2C">
        <w:rPr>
          <w:rFonts w:ascii="Times New Roman" w:hAnsi="Times New Roman" w:cs="Times New Roman"/>
          <w:sz w:val="24"/>
          <w:szCs w:val="24"/>
        </w:rPr>
        <w:t>Balancing Authorities shall install common metering equipment where Dynamic</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Schedules or Pseudo-Ties are implemented between two or more Balancing</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Authorities to deliver the output of Jointly Owned Units or to serve remote load.</w:t>
      </w:r>
    </w:p>
    <w:p w:rsidR="005B6D43" w:rsidRPr="00656D2C" w:rsidRDefault="005B6D43" w:rsidP="00281BCB">
      <w:pPr>
        <w:tabs>
          <w:tab w:val="left" w:pos="1080"/>
        </w:tabs>
        <w:ind w:firstLine="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tabs>
          <w:tab w:val="left" w:pos="1080"/>
        </w:tabs>
        <w:ind w:firstLine="720"/>
        <w:rPr>
          <w:rFonts w:ascii="Times New Roman" w:hAnsi="Times New Roman" w:cs="Times New Roman"/>
          <w:sz w:val="24"/>
          <w:szCs w:val="24"/>
        </w:rPr>
      </w:pPr>
    </w:p>
    <w:p w:rsidR="00281BCB" w:rsidRPr="00656D2C" w:rsidRDefault="00281BCB" w:rsidP="00281BCB">
      <w:pPr>
        <w:spacing w:line="120" w:lineRule="exact"/>
        <w:ind w:firstLine="720"/>
        <w:rPr>
          <w:rFonts w:ascii="Times New Roman" w:hAnsi="Times New Roman" w:cs="Times New Roman"/>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R12.</w:t>
      </w:r>
    </w:p>
    <w:p w:rsidR="006F48A8" w:rsidRPr="00BC6581" w:rsidRDefault="006F48A8" w:rsidP="006F48A8">
      <w:pPr>
        <w:widowControl w:val="0"/>
        <w:tabs>
          <w:tab w:val="left" w:pos="900"/>
          <w:tab w:val="left" w:pos="6360"/>
        </w:tabs>
        <w:spacing w:line="294" w:lineRule="exact"/>
        <w:rPr>
          <w:rFonts w:ascii="Times New Roman" w:hAnsi="Times New Roman" w:cs="Times New Roman"/>
          <w:b/>
          <w:bCs/>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included all Tie Line flows with Adjacent Balancing Authority areas in the ACE equation.</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bCs/>
          <w:color w:val="365F91"/>
          <w:sz w:val="24"/>
          <w:szCs w:val="24"/>
        </w:rPr>
        <w:t xml:space="preserve">____ Determine if the </w:t>
      </w:r>
      <w:r w:rsidRPr="00F56B89">
        <w:rPr>
          <w:rFonts w:ascii="Times New Roman" w:hAnsi="Times New Roman" w:cs="Times New Roman"/>
          <w:color w:val="365F91"/>
          <w:sz w:val="24"/>
          <w:szCs w:val="24"/>
        </w:rPr>
        <w:t>Balancing Authority has Tie Line MW metering that is telemetered to both control centers, and emanates from a common, agreed-upon source using common primary metering equipment on shared ties.</w:t>
      </w:r>
    </w:p>
    <w:p w:rsidR="006F48A8" w:rsidRPr="00F56B89" w:rsidRDefault="006F48A8" w:rsidP="006F48A8">
      <w:pPr>
        <w:ind w:left="1260" w:hanging="540"/>
        <w:rPr>
          <w:rFonts w:ascii="Times New Roman" w:hAnsi="Times New Roman" w:cs="Times New Roman"/>
          <w:color w:val="365F91"/>
          <w:sz w:val="24"/>
          <w:szCs w:val="24"/>
        </w:rPr>
      </w:pPr>
    </w:p>
    <w:p w:rsidR="006F48A8" w:rsidRPr="00F56B89" w:rsidRDefault="006F48A8" w:rsidP="006F48A8">
      <w:pPr>
        <w:ind w:left="1980" w:hanging="540"/>
        <w:rPr>
          <w:rFonts w:ascii="Times New Roman" w:hAnsi="Times New Roman" w:cs="Times New Roman"/>
          <w:color w:val="365F91"/>
          <w:sz w:val="24"/>
          <w:szCs w:val="24"/>
        </w:rPr>
      </w:pPr>
      <w:r w:rsidRPr="00F56B89">
        <w:rPr>
          <w:rFonts w:ascii="Times New Roman" w:hAnsi="Times New Roman" w:cs="Times New Roman"/>
          <w:bCs/>
          <w:color w:val="365F91"/>
          <w:sz w:val="24"/>
          <w:szCs w:val="24"/>
        </w:rPr>
        <w:t xml:space="preserve">____Determine if the </w:t>
      </w:r>
      <w:r w:rsidRPr="00F56B89">
        <w:rPr>
          <w:rFonts w:ascii="Times New Roman" w:hAnsi="Times New Roman" w:cs="Times New Roman"/>
          <w:color w:val="365F91"/>
          <w:sz w:val="24"/>
          <w:szCs w:val="24"/>
        </w:rPr>
        <w:t>Balancing Authority megawatt-hour data is telemetered or reported at the end of each hour.</w:t>
      </w:r>
    </w:p>
    <w:p w:rsidR="006F48A8" w:rsidRPr="00F56B89" w:rsidRDefault="006F48A8" w:rsidP="006F48A8">
      <w:pPr>
        <w:ind w:left="720"/>
        <w:rPr>
          <w:rFonts w:ascii="Times New Roman" w:hAnsi="Times New Roman" w:cs="Times New Roman"/>
          <w:bCs/>
          <w:color w:val="365F91"/>
          <w:sz w:val="24"/>
          <w:szCs w:val="24"/>
        </w:rPr>
      </w:pPr>
    </w:p>
    <w:p w:rsidR="006F48A8" w:rsidRPr="00F56B89" w:rsidRDefault="006F48A8" w:rsidP="006F48A8">
      <w:pPr>
        <w:ind w:left="1260" w:hanging="540"/>
        <w:rPr>
          <w:rFonts w:ascii="Times New Roman" w:hAnsi="Times New Roman" w:cs="Times New Roman"/>
          <w:bCs/>
          <w:color w:val="365F91"/>
          <w:sz w:val="24"/>
          <w:szCs w:val="24"/>
        </w:rPr>
      </w:pPr>
      <w:r w:rsidRPr="00F56B89">
        <w:rPr>
          <w:rFonts w:ascii="Times New Roman" w:hAnsi="Times New Roman" w:cs="Times New Roman"/>
          <w:bCs/>
          <w:color w:val="365F91"/>
          <w:sz w:val="24"/>
          <w:szCs w:val="24"/>
        </w:rPr>
        <w:t>____ Determine if the power flow and ACE signals that are used to calculate Balancing Authority performance, or that are transmitted for Regulation Service, are not filtered prior to transmission, except for the Anti-aliasing Filters of Tie Lines.</w:t>
      </w:r>
    </w:p>
    <w:p w:rsidR="006F48A8" w:rsidRPr="00F56B89" w:rsidRDefault="006F48A8" w:rsidP="006F48A8">
      <w:pPr>
        <w:ind w:left="720"/>
        <w:rPr>
          <w:rFonts w:ascii="Times New Roman" w:hAnsi="Times New Roman" w:cs="Times New Roman"/>
          <w:bCs/>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bCs/>
          <w:color w:val="365F91"/>
          <w:sz w:val="24"/>
          <w:szCs w:val="24"/>
        </w:rPr>
        <w:t xml:space="preserve">____ Determine if the Balancing Authority has installed common metering equipment where Dynamic Schedules or Pseudo-Ties are implemented between two or more Balancing Authorities to deliver </w:t>
      </w:r>
      <w:r w:rsidRPr="00F56B89">
        <w:rPr>
          <w:rFonts w:ascii="Times New Roman" w:hAnsi="Times New Roman" w:cs="Times New Roman"/>
          <w:color w:val="365F91"/>
          <w:sz w:val="24"/>
          <w:szCs w:val="24"/>
        </w:rPr>
        <w:t>the output of Jointly Owned Units or to serve remote load.</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F48A8" w:rsidRPr="00656D2C" w:rsidTr="0082491B">
        <w:tc>
          <w:tcPr>
            <w:tcW w:w="78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F48A8" w:rsidRPr="00656D2C" w:rsidRDefault="006F48A8"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6F48A8" w:rsidRPr="00656D2C" w:rsidTr="0082491B">
        <w:tc>
          <w:tcPr>
            <w:tcW w:w="78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656D2C" w:rsidTr="0082491B">
        <w:tc>
          <w:tcPr>
            <w:tcW w:w="78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F48A8" w:rsidRPr="00656D2C" w:rsidRDefault="006F48A8"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2A7C89" w:rsidRPr="00656D2C" w:rsidRDefault="002A7C89" w:rsidP="00656D2C">
      <w:pPr>
        <w:tabs>
          <w:tab w:val="left" w:pos="720"/>
          <w:tab w:val="left" w:pos="108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R13.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Each Balancing Authority shall perform hourly error checks using Tie Line megawatt-hour</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meters with common time synchronization to determine the accuracy of its control equipment.</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The Balancing Authority shall adjust the component (e.g., Tie Line meter) of ACE that is in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error (if known) or use the interchange meter error </w:t>
      </w:r>
      <w:r w:rsidR="00A1588E" w:rsidRPr="00656D2C">
        <w:rPr>
          <w:rFonts w:ascii="Times New Roman" w:hAnsi="Times New Roman" w:cs="Times New Roman"/>
          <w:sz w:val="24"/>
          <w:szCs w:val="24"/>
        </w:rPr>
        <w:t>(I</w:t>
      </w:r>
      <w:r w:rsidR="00A1588E" w:rsidRPr="007C5939">
        <w:rPr>
          <w:rFonts w:ascii="Times New Roman" w:hAnsi="Times New Roman" w:cs="Times New Roman"/>
          <w:sz w:val="24"/>
          <w:szCs w:val="24"/>
          <w:vertAlign w:val="subscript"/>
        </w:rPr>
        <w:t>ME</w:t>
      </w:r>
      <w:r w:rsidR="00A1588E" w:rsidRPr="00656D2C">
        <w:rPr>
          <w:rFonts w:ascii="Times New Roman" w:hAnsi="Times New Roman" w:cs="Times New Roman"/>
          <w:sz w:val="24"/>
          <w:szCs w:val="24"/>
        </w:rPr>
        <w:t xml:space="preserve">) </w:t>
      </w:r>
      <w:r w:rsidRPr="00656D2C">
        <w:rPr>
          <w:rFonts w:ascii="Times New Roman" w:hAnsi="Times New Roman" w:cs="Times New Roman"/>
          <w:sz w:val="24"/>
          <w:szCs w:val="24"/>
        </w:rPr>
        <w:t>term of the ACE equation to</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compensate for any equipment error until repairs can be made.</w:t>
      </w:r>
    </w:p>
    <w:p w:rsidR="005B6D43" w:rsidRPr="00656D2C" w:rsidRDefault="005B6D43" w:rsidP="00281BCB">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 xml:space="preserve">Describe, in narrative form, how you meet compliance with this requirement: </w:t>
      </w:r>
      <w:r w:rsidR="005F2E38" w:rsidRPr="00F56B89">
        <w:rPr>
          <w:rFonts w:ascii="Times New Roman" w:hAnsi="Times New Roman" w:cs="Times New Roman"/>
          <w:b/>
          <w:bCs/>
          <w:i/>
          <w:iCs/>
          <w:sz w:val="24"/>
          <w:szCs w:val="24"/>
        </w:rPr>
        <w:t>(</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tabs>
          <w:tab w:val="left" w:pos="720"/>
        </w:tabs>
        <w:rPr>
          <w:rFonts w:ascii="Times New Roman" w:hAnsi="Times New Roman" w:cs="Times New Roman"/>
          <w:sz w:val="24"/>
          <w:szCs w:val="24"/>
        </w:rPr>
      </w:pPr>
    </w:p>
    <w:p w:rsidR="00281BCB" w:rsidRPr="00656D2C" w:rsidRDefault="00281BCB" w:rsidP="00281BCB">
      <w:pPr>
        <w:tabs>
          <w:tab w:val="left" w:pos="720"/>
        </w:tabs>
        <w:spacing w:line="120" w:lineRule="exact"/>
        <w:rPr>
          <w:rFonts w:ascii="Times New Roman" w:hAnsi="Times New Roman" w:cs="Times New Roman"/>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R13.</w:t>
      </w:r>
    </w:p>
    <w:p w:rsidR="0082491B" w:rsidRPr="00BC6581" w:rsidRDefault="0082491B" w:rsidP="0082491B">
      <w:pPr>
        <w:widowControl w:val="0"/>
        <w:tabs>
          <w:tab w:val="left" w:pos="900"/>
          <w:tab w:val="left" w:pos="6360"/>
        </w:tabs>
        <w:spacing w:line="294" w:lineRule="exact"/>
        <w:rPr>
          <w:rFonts w:ascii="Times New Roman" w:hAnsi="Times New Roman" w:cs="Times New Roman"/>
          <w:b/>
          <w:bCs/>
          <w:sz w:val="24"/>
          <w:szCs w:val="24"/>
        </w:rPr>
      </w:pPr>
    </w:p>
    <w:p w:rsidR="0082491B" w:rsidRPr="00F56B89" w:rsidRDefault="0082491B" w:rsidP="0082491B">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performs an hourly error check using Tie Line megawatt-hour meters with common time synchronization to determine the accuracy of its control equipment.</w:t>
      </w:r>
    </w:p>
    <w:p w:rsidR="0082491B" w:rsidRPr="00F56B89" w:rsidRDefault="0082491B" w:rsidP="0082491B">
      <w:pPr>
        <w:ind w:left="540" w:hanging="540"/>
        <w:rPr>
          <w:rFonts w:ascii="Times New Roman" w:hAnsi="Times New Roman" w:cs="Times New Roman"/>
          <w:color w:val="365F91"/>
          <w:sz w:val="24"/>
          <w:szCs w:val="24"/>
        </w:rPr>
      </w:pPr>
    </w:p>
    <w:p w:rsidR="0082491B" w:rsidRPr="00F56B89" w:rsidRDefault="0082491B" w:rsidP="0082491B">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adjusted the component of ACE that is in error if known, or used the interchange meter error term in the ACE equation to compensate for equipment errors until repairs can be made.</w:t>
      </w:r>
    </w:p>
    <w:p w:rsidR="0082491B" w:rsidRPr="00F56B89" w:rsidRDefault="0082491B" w:rsidP="0082491B">
      <w:pPr>
        <w:widowControl w:val="0"/>
        <w:tabs>
          <w:tab w:val="left" w:pos="900"/>
          <w:tab w:val="left" w:pos="6360"/>
        </w:tabs>
        <w:spacing w:line="294" w:lineRule="exact"/>
        <w:rPr>
          <w:rFonts w:ascii="Times New Roman" w:hAnsi="Times New Roman" w:cs="Times New Roman"/>
          <w:b/>
          <w:bCs/>
          <w:color w:val="365F91"/>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2491B" w:rsidRPr="00656D2C" w:rsidTr="0082491B">
        <w:tc>
          <w:tcPr>
            <w:tcW w:w="7848"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82491B" w:rsidRPr="00656D2C" w:rsidTr="0082491B">
        <w:tc>
          <w:tcPr>
            <w:tcW w:w="7848"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82491B" w:rsidRPr="00656D2C" w:rsidTr="0082491B">
        <w:tc>
          <w:tcPr>
            <w:tcW w:w="7848"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82491B" w:rsidRPr="00656D2C" w:rsidTr="0082491B">
        <w:tc>
          <w:tcPr>
            <w:tcW w:w="7848"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62F99" w:rsidRDefault="00562F99" w:rsidP="00656D2C">
      <w:pPr>
        <w:tabs>
          <w:tab w:val="left" w:pos="720"/>
        </w:tabs>
        <w:ind w:left="720" w:hanging="720"/>
        <w:rPr>
          <w:rFonts w:ascii="Times New Roman" w:hAnsi="Times New Roman" w:cs="Times New Roman"/>
          <w:b/>
          <w:bCs/>
          <w:sz w:val="24"/>
          <w:szCs w:val="24"/>
        </w:rPr>
      </w:pPr>
    </w:p>
    <w:p w:rsidR="002A7C89" w:rsidRP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R14.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provide its operating personnel with sufficient instrumentation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and data recording equipment to facilitate monitoring of control performance, generation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response, and after-the-fact analysis of area performance. </w:t>
      </w:r>
      <w:r w:rsidR="007C5939">
        <w:rPr>
          <w:rFonts w:ascii="Times New Roman" w:hAnsi="Times New Roman" w:cs="Times New Roman"/>
          <w:sz w:val="24"/>
          <w:szCs w:val="24"/>
        </w:rPr>
        <w:t xml:space="preserve"> </w:t>
      </w:r>
      <w:r w:rsidRPr="00656D2C">
        <w:rPr>
          <w:rFonts w:ascii="Times New Roman" w:hAnsi="Times New Roman" w:cs="Times New Roman"/>
          <w:sz w:val="24"/>
          <w:szCs w:val="24"/>
        </w:rPr>
        <w:t>As a minimum, the Balancing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Authority shall provide its operating personnel with real-time values for ACE, Interconnection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frequency and Net Actual Interchange with each Adjacent Balancing Authority Area.</w:t>
      </w:r>
      <w:r w:rsidR="00656D2C">
        <w:rPr>
          <w:rFonts w:ascii="Times New Roman" w:hAnsi="Times New Roman" w:cs="Times New Roman"/>
          <w:sz w:val="24"/>
          <w:szCs w:val="24"/>
        </w:rPr>
        <w:t xml:space="preserve"> </w:t>
      </w:r>
    </w:p>
    <w:p w:rsidR="005B6D43" w:rsidRPr="00656D2C" w:rsidRDefault="005B6D43" w:rsidP="00281BCB">
      <w:pPr>
        <w:ind w:firstLine="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 xml:space="preserve">Describe, in narrative form, how you meet compliance with this requirement: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ind w:firstLine="720"/>
        <w:rPr>
          <w:rFonts w:ascii="Times New Roman" w:hAnsi="Times New Roman" w:cs="Times New Roman"/>
          <w:sz w:val="24"/>
          <w:szCs w:val="24"/>
        </w:rPr>
      </w:pPr>
    </w:p>
    <w:p w:rsidR="00281BCB" w:rsidRPr="00656D2C" w:rsidRDefault="00281BCB" w:rsidP="00281BCB">
      <w:pPr>
        <w:spacing w:line="120" w:lineRule="exact"/>
        <w:ind w:firstLine="720"/>
        <w:rPr>
          <w:rFonts w:ascii="Times New Roman" w:hAnsi="Times New Roman" w:cs="Times New Roman"/>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R14.</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Determine if the Balancing Authority has provided its operating personnel with:</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____Real time values for ACE</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____Interconnection frequency</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____Net Actual Interchange with each Adjacent Balancing Authority Area</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Using professional judgment, determine if the above is sufficient to provide the operating personnel with enough data to facilitate monitoring of:</w:t>
      </w:r>
    </w:p>
    <w:p w:rsidR="0082491B" w:rsidRPr="00F56B89" w:rsidRDefault="0082491B" w:rsidP="0082491B">
      <w:pPr>
        <w:ind w:left="720"/>
        <w:rPr>
          <w:rFonts w:ascii="Times New Roman" w:hAnsi="Times New Roman" w:cs="Times New Roman"/>
          <w:color w:val="365F91"/>
          <w:sz w:val="24"/>
          <w:szCs w:val="24"/>
        </w:rPr>
      </w:pP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____Control performance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____Generation response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____After the fact analysis of area performance</w:t>
      </w:r>
    </w:p>
    <w:p w:rsidR="0082491B" w:rsidRPr="00F56B89" w:rsidRDefault="0082491B" w:rsidP="0082491B">
      <w:pPr>
        <w:ind w:left="720"/>
        <w:rPr>
          <w:rFonts w:ascii="Times New Roman" w:hAnsi="Times New Roman" w:cs="Times New Roman"/>
          <w:color w:val="365F91"/>
          <w:sz w:val="24"/>
          <w:szCs w:val="24"/>
        </w:rPr>
      </w:pPr>
    </w:p>
    <w:p w:rsidR="0082491B" w:rsidRPr="00F56B89" w:rsidRDefault="0082491B" w:rsidP="0082491B">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not:</w:t>
      </w:r>
    </w:p>
    <w:p w:rsidR="0082491B" w:rsidRPr="00F56B89" w:rsidRDefault="0082491B" w:rsidP="0082491B">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provided its operating personnel with additional tools to provide sufficient instrumentation and data recording equipment to monitor:</w:t>
      </w:r>
    </w:p>
    <w:p w:rsidR="0082491B" w:rsidRPr="00F56B89" w:rsidRDefault="0082491B" w:rsidP="0082491B">
      <w:pPr>
        <w:ind w:left="720"/>
        <w:rPr>
          <w:rFonts w:ascii="Times New Roman" w:hAnsi="Times New Roman" w:cs="Times New Roman"/>
          <w:color w:val="365F91"/>
          <w:sz w:val="24"/>
          <w:szCs w:val="24"/>
        </w:rPr>
      </w:pP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____Control performance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____Generation response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____After-the-fact analysis of area performance</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2491B" w:rsidRPr="00656D2C" w:rsidTr="0082491B">
        <w:tc>
          <w:tcPr>
            <w:tcW w:w="7848"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82491B" w:rsidRPr="00656D2C" w:rsidTr="0082491B">
        <w:tc>
          <w:tcPr>
            <w:tcW w:w="7848"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82491B" w:rsidRPr="00656D2C" w:rsidTr="0082491B">
        <w:tc>
          <w:tcPr>
            <w:tcW w:w="7848"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82491B" w:rsidRPr="00656D2C" w:rsidTr="0082491B">
        <w:tc>
          <w:tcPr>
            <w:tcW w:w="7848"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62F99" w:rsidRDefault="00562F99" w:rsidP="00656D2C">
      <w:pPr>
        <w:tabs>
          <w:tab w:val="left" w:pos="720"/>
        </w:tabs>
        <w:ind w:left="720" w:hanging="720"/>
        <w:rPr>
          <w:rFonts w:ascii="Times New Roman" w:hAnsi="Times New Roman" w:cs="Times New Roman"/>
          <w:b/>
          <w:bCs/>
          <w:sz w:val="24"/>
          <w:szCs w:val="24"/>
        </w:rPr>
      </w:pPr>
    </w:p>
    <w:p w:rsidR="002A7C89" w:rsidRP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R15.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shall provide adequate and reliable backup power supplies and shall</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periodically test these supplies at the Balancing Authority’s control center and other critical</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locations to ensure continuous operation of AGC and vital data recording equipment during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loss of the normal power supply.</w:t>
      </w:r>
    </w:p>
    <w:p w:rsidR="005B6D43" w:rsidRPr="00656D2C" w:rsidRDefault="005B6D43" w:rsidP="005B6D43">
      <w:pPr>
        <w:widowControl w:val="0"/>
        <w:tabs>
          <w:tab w:val="left" w:pos="720"/>
        </w:tabs>
        <w:spacing w:line="294" w:lineRule="exact"/>
        <w:ind w:left="720"/>
        <w:rPr>
          <w:rFonts w:ascii="Times New Roman" w:hAnsi="Times New Roman" w:cs="Times New Roman"/>
          <w:b/>
          <w:bCs/>
          <w:color w:val="264D74"/>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 xml:space="preserve">Describe, in narrative form, how you meet compliance with this requirement: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ind w:firstLine="720"/>
        <w:rPr>
          <w:rFonts w:ascii="Times New Roman" w:hAnsi="Times New Roman" w:cs="Times New Roman"/>
          <w:sz w:val="24"/>
          <w:szCs w:val="24"/>
        </w:rPr>
      </w:pPr>
    </w:p>
    <w:p w:rsidR="0012437B" w:rsidRPr="00656D2C" w:rsidRDefault="0012437B" w:rsidP="0012437B">
      <w:pPr>
        <w:widowControl w:val="0"/>
        <w:tabs>
          <w:tab w:val="left" w:pos="60"/>
        </w:tabs>
        <w:spacing w:line="240"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sidRPr="00656D2C">
        <w:rPr>
          <w:rFonts w:ascii="Times New Roman" w:hAnsi="Times New Roman" w:cs="Times New Roman"/>
          <w:color w:val="000000"/>
          <w:sz w:val="24"/>
          <w:szCs w:val="24"/>
        </w:rPr>
        <w:t>Identify the frequency of testing your back</w:t>
      </w:r>
      <w:r w:rsidRPr="00656D2C">
        <w:rPr>
          <w:rFonts w:ascii="Times New Roman" w:hAnsi="Times New Roman" w:cs="Times New Roman"/>
          <w:color w:val="000000"/>
          <w:sz w:val="24"/>
          <w:szCs w:val="24"/>
        </w:rPr>
        <w:noBreakHyphen/>
        <w:t>up power supplies.</w:t>
      </w:r>
    </w:p>
    <w:p w:rsidR="0012437B" w:rsidRPr="00656D2C" w:rsidRDefault="0012437B" w:rsidP="0012437B">
      <w:pPr>
        <w:widowControl w:val="0"/>
        <w:spacing w:line="34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Entity</w:t>
      </w:r>
      <w:r w:rsidRPr="00F56B89">
        <w:rPr>
          <w:rFonts w:ascii="Times New Roman" w:hAnsi="Times New Roman" w:cs="Times New Roman"/>
          <w:sz w:val="24"/>
          <w:szCs w:val="24"/>
        </w:rPr>
        <w:t xml:space="preserve"> </w:t>
      </w:r>
      <w:r w:rsidRPr="00F56B89">
        <w:rPr>
          <w:rFonts w:ascii="Times New Roman" w:hAnsi="Times New Roman" w:cs="Times New Roman"/>
          <w:b/>
          <w:bCs/>
          <w:sz w:val="24"/>
          <w:szCs w:val="24"/>
        </w:rPr>
        <w:t>Response:</w:t>
      </w:r>
      <w:r w:rsidRPr="00656D2C">
        <w:rPr>
          <w:rFonts w:ascii="Times New Roman" w:hAnsi="Times New Roman" w:cs="Times New Roman"/>
          <w:b/>
          <w:bCs/>
          <w:color w:val="264D74"/>
          <w:sz w:val="24"/>
          <w:szCs w:val="24"/>
        </w:rPr>
        <w:t xml:space="preserv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12437B" w:rsidRPr="00656D2C" w:rsidRDefault="0012437B" w:rsidP="0012437B">
      <w:pPr>
        <w:widowControl w:val="0"/>
        <w:tabs>
          <w:tab w:val="left" w:pos="60"/>
        </w:tabs>
        <w:spacing w:line="294" w:lineRule="exact"/>
        <w:rPr>
          <w:rFonts w:ascii="Times New Roman" w:hAnsi="Times New Roman" w:cs="Times New Roman"/>
          <w:color w:val="000000"/>
          <w:sz w:val="24"/>
          <w:szCs w:val="24"/>
        </w:rPr>
      </w:pPr>
    </w:p>
    <w:p w:rsidR="0012437B" w:rsidRPr="00656D2C" w:rsidRDefault="0012437B" w:rsidP="0012437B">
      <w:pPr>
        <w:widowControl w:val="0"/>
        <w:tabs>
          <w:tab w:val="left" w:pos="60"/>
        </w:tabs>
        <w:spacing w:line="294" w:lineRule="exact"/>
        <w:rPr>
          <w:rFonts w:ascii="Times New Roman" w:hAnsi="Times New Roman" w:cs="Times New Roman"/>
          <w:color w:val="000000"/>
          <w:sz w:val="24"/>
          <w:szCs w:val="24"/>
        </w:rPr>
      </w:pPr>
    </w:p>
    <w:p w:rsidR="0012437B" w:rsidRPr="00656D2C" w:rsidRDefault="0012437B" w:rsidP="0012437B">
      <w:pPr>
        <w:widowControl w:val="0"/>
        <w:tabs>
          <w:tab w:val="left" w:pos="60"/>
        </w:tabs>
        <w:spacing w:line="294"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sidRPr="00656D2C">
        <w:rPr>
          <w:rFonts w:ascii="Times New Roman" w:hAnsi="Times New Roman" w:cs="Times New Roman"/>
          <w:color w:val="000000"/>
          <w:sz w:val="24"/>
          <w:szCs w:val="24"/>
        </w:rPr>
        <w:t>Provide a description of your back</w:t>
      </w:r>
      <w:r w:rsidRPr="00656D2C">
        <w:rPr>
          <w:rFonts w:ascii="Times New Roman" w:hAnsi="Times New Roman" w:cs="Times New Roman"/>
          <w:color w:val="000000"/>
          <w:sz w:val="24"/>
          <w:szCs w:val="24"/>
        </w:rPr>
        <w:noBreakHyphen/>
        <w:t>up power supply t</w:t>
      </w:r>
      <w:r>
        <w:rPr>
          <w:rFonts w:ascii="Times New Roman" w:hAnsi="Times New Roman" w:cs="Times New Roman"/>
          <w:color w:val="000000"/>
          <w:sz w:val="24"/>
          <w:szCs w:val="24"/>
        </w:rPr>
        <w:t>o</w:t>
      </w:r>
      <w:r w:rsidRPr="00656D2C">
        <w:rPr>
          <w:rFonts w:ascii="Times New Roman" w:hAnsi="Times New Roman" w:cs="Times New Roman"/>
          <w:color w:val="000000"/>
          <w:sz w:val="24"/>
          <w:szCs w:val="24"/>
        </w:rPr>
        <w:t xml:space="preserve"> maintain continuous operation of your Balancing Authority operation.</w:t>
      </w:r>
    </w:p>
    <w:p w:rsidR="0012437B" w:rsidRPr="00656D2C" w:rsidRDefault="0012437B" w:rsidP="0012437B">
      <w:pPr>
        <w:widowControl w:val="0"/>
        <w:spacing w:line="22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Entity</w:t>
      </w:r>
      <w:r w:rsidRPr="00F56B89">
        <w:rPr>
          <w:rFonts w:ascii="Times New Roman" w:hAnsi="Times New Roman" w:cs="Times New Roman"/>
          <w:sz w:val="24"/>
          <w:szCs w:val="24"/>
        </w:rPr>
        <w:t xml:space="preserve"> </w:t>
      </w:r>
      <w:r w:rsidRPr="00F56B89">
        <w:rPr>
          <w:rFonts w:ascii="Times New Roman" w:hAnsi="Times New Roman" w:cs="Times New Roman"/>
          <w:b/>
          <w:bCs/>
          <w:sz w:val="24"/>
          <w:szCs w:val="24"/>
        </w:rPr>
        <w:t>Response:</w:t>
      </w:r>
      <w:r w:rsidRPr="00656D2C">
        <w:rPr>
          <w:rFonts w:ascii="Times New Roman" w:hAnsi="Times New Roman" w:cs="Times New Roman"/>
          <w:b/>
          <w:bCs/>
          <w:color w:val="264D74"/>
          <w:sz w:val="24"/>
          <w:szCs w:val="24"/>
        </w:rPr>
        <w:t xml:space="preserv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3C36" w:rsidRDefault="005F3C36"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R15.</w:t>
      </w:r>
    </w:p>
    <w:p w:rsidR="0082491B" w:rsidRPr="00BC6581" w:rsidRDefault="0082491B" w:rsidP="0082491B">
      <w:pPr>
        <w:widowControl w:val="0"/>
        <w:tabs>
          <w:tab w:val="left" w:pos="900"/>
          <w:tab w:val="left" w:pos="6360"/>
        </w:tabs>
        <w:spacing w:line="294" w:lineRule="exact"/>
        <w:rPr>
          <w:rFonts w:ascii="Times New Roman" w:hAnsi="Times New Roman" w:cs="Times New Roman"/>
          <w:b/>
          <w:bCs/>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has provided adequate and reliable backup power supplies.</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has periodically tested these supplies at the Balancing Authority’s control center and other critical locations to ensure the continuous operation of:</w:t>
      </w:r>
    </w:p>
    <w:p w:rsidR="0082491B" w:rsidRPr="00F56B89" w:rsidRDefault="0082491B" w:rsidP="0082491B">
      <w:pPr>
        <w:ind w:left="540" w:hanging="540"/>
        <w:rPr>
          <w:rFonts w:ascii="Times New Roman" w:hAnsi="Times New Roman" w:cs="Times New Roman"/>
          <w:color w:val="365F91"/>
          <w:sz w:val="24"/>
          <w:szCs w:val="24"/>
        </w:rPr>
      </w:pPr>
    </w:p>
    <w:p w:rsidR="0082491B" w:rsidRPr="00F56B89" w:rsidRDefault="0082491B" w:rsidP="0082491B">
      <w:pPr>
        <w:ind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_____ AGC </w:t>
      </w:r>
    </w:p>
    <w:p w:rsidR="0082491B" w:rsidRPr="00F56B89" w:rsidRDefault="0082491B" w:rsidP="0082491B">
      <w:pPr>
        <w:ind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vital data recording equipment during loss of the normal power supply.</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2491B" w:rsidRPr="00656D2C" w:rsidTr="0082491B">
        <w:tc>
          <w:tcPr>
            <w:tcW w:w="7848"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82491B" w:rsidRPr="00656D2C" w:rsidTr="0082491B">
        <w:tc>
          <w:tcPr>
            <w:tcW w:w="7848"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82491B" w:rsidRPr="00656D2C" w:rsidTr="0082491B">
        <w:tc>
          <w:tcPr>
            <w:tcW w:w="7848"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82491B" w:rsidRPr="00656D2C" w:rsidTr="0082491B">
        <w:tc>
          <w:tcPr>
            <w:tcW w:w="7848"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281BCB" w:rsidRPr="00656D2C" w:rsidRDefault="00281BCB" w:rsidP="00281BCB">
      <w:pPr>
        <w:spacing w:line="120" w:lineRule="exact"/>
        <w:ind w:firstLine="720"/>
        <w:rPr>
          <w:rFonts w:ascii="Times New Roman" w:hAnsi="Times New Roman" w:cs="Times New Roman"/>
          <w:sz w:val="24"/>
          <w:szCs w:val="24"/>
        </w:rPr>
      </w:pPr>
    </w:p>
    <w:p w:rsidR="00281BCB" w:rsidRPr="00656D2C" w:rsidRDefault="002A7C89" w:rsidP="00656D2C">
      <w:pPr>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R16.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sample data at least at the same periodicity with which ACE i</w:t>
      </w:r>
      <w:r w:rsidR="00281BCB" w:rsidRPr="00656D2C">
        <w:rPr>
          <w:rFonts w:ascii="Times New Roman" w:hAnsi="Times New Roman" w:cs="Times New Roman"/>
          <w:sz w:val="24"/>
          <w:szCs w:val="24"/>
        </w:rPr>
        <w:t xml:space="preserve">s calculated. </w:t>
      </w:r>
      <w:r w:rsidR="00656D2C">
        <w:rPr>
          <w:rFonts w:ascii="Times New Roman" w:hAnsi="Times New Roman" w:cs="Times New Roman"/>
          <w:sz w:val="24"/>
          <w:szCs w:val="24"/>
        </w:rPr>
        <w:t xml:space="preserve"> T</w:t>
      </w:r>
      <w:r w:rsidR="00281BCB" w:rsidRPr="00656D2C">
        <w:rPr>
          <w:rFonts w:ascii="Times New Roman" w:hAnsi="Times New Roman" w:cs="Times New Roman"/>
          <w:sz w:val="24"/>
          <w:szCs w:val="24"/>
        </w:rPr>
        <w:t>he Balancing Authority shall flag missing or bad data for operator display and archival purposes.</w:t>
      </w:r>
      <w:r w:rsidR="007C5939">
        <w:rPr>
          <w:rFonts w:ascii="Times New Roman" w:hAnsi="Times New Roman" w:cs="Times New Roman"/>
          <w:sz w:val="24"/>
          <w:szCs w:val="24"/>
        </w:rPr>
        <w:t xml:space="preserve"> </w:t>
      </w:r>
      <w:r w:rsidR="00281BCB" w:rsidRPr="00656D2C">
        <w:rPr>
          <w:rFonts w:ascii="Times New Roman" w:hAnsi="Times New Roman" w:cs="Times New Roman"/>
          <w:sz w:val="24"/>
          <w:szCs w:val="24"/>
        </w:rPr>
        <w:t xml:space="preserve"> The </w:t>
      </w:r>
      <w:r w:rsidR="00656D2C">
        <w:rPr>
          <w:rFonts w:ascii="Times New Roman" w:hAnsi="Times New Roman" w:cs="Times New Roman"/>
          <w:sz w:val="24"/>
          <w:szCs w:val="24"/>
        </w:rPr>
        <w:t>B</w:t>
      </w:r>
      <w:r w:rsidR="00281BCB" w:rsidRPr="00656D2C">
        <w:rPr>
          <w:rFonts w:ascii="Times New Roman" w:hAnsi="Times New Roman" w:cs="Times New Roman"/>
          <w:sz w:val="24"/>
          <w:szCs w:val="24"/>
        </w:rPr>
        <w:t>alancing Authority shall collect coincident data to the greatest practical extent, i.e., ACE, Interconnection frequency, Net Actual Interchange, and other data shall all be sampled at the same time.</w:t>
      </w:r>
    </w:p>
    <w:p w:rsidR="005B6D43" w:rsidRPr="00656D2C" w:rsidRDefault="005B6D43" w:rsidP="00281BCB">
      <w:pPr>
        <w:ind w:left="720" w:hanging="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R16.</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F56B89" w:rsidRDefault="0082491B" w:rsidP="0082491B">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samples the following data with at least the same periodicity with which ACE is calculated:</w:t>
      </w:r>
    </w:p>
    <w:p w:rsidR="0082491B" w:rsidRPr="00F56B89" w:rsidRDefault="0082491B" w:rsidP="0082491B">
      <w:pPr>
        <w:ind w:left="540" w:hanging="540"/>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ab/>
        <w:t>____ACE</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ab/>
        <w:t>____Interconnection frequency</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ab/>
        <w:t>____Net Actual Interchange</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flags missing or bad data for operator display and archival purposes.</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collects coincident data to the greatest practical extent.</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2491B" w:rsidRPr="00656D2C" w:rsidTr="0082491B">
        <w:tc>
          <w:tcPr>
            <w:tcW w:w="7848"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82491B" w:rsidRPr="00656D2C" w:rsidTr="0082491B">
        <w:tc>
          <w:tcPr>
            <w:tcW w:w="7848"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82491B" w:rsidRPr="00656D2C" w:rsidTr="0082491B">
        <w:tc>
          <w:tcPr>
            <w:tcW w:w="7848"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82491B" w:rsidRPr="00656D2C" w:rsidTr="0082491B">
        <w:tc>
          <w:tcPr>
            <w:tcW w:w="7848"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B6D43" w:rsidRPr="00656D2C" w:rsidRDefault="005B6D43" w:rsidP="00281BCB">
      <w:pPr>
        <w:ind w:left="720" w:hanging="720"/>
        <w:rPr>
          <w:rFonts w:ascii="Times New Roman" w:hAnsi="Times New Roman" w:cs="Times New Roman"/>
          <w:sz w:val="24"/>
          <w:szCs w:val="24"/>
        </w:rPr>
      </w:pPr>
    </w:p>
    <w:p w:rsidR="00281BCB" w:rsidRPr="00656D2C" w:rsidRDefault="00281BCB" w:rsidP="00281BCB">
      <w:pPr>
        <w:spacing w:line="120" w:lineRule="exact"/>
        <w:ind w:left="720" w:hanging="720"/>
        <w:rPr>
          <w:rFonts w:ascii="Times New Roman" w:hAnsi="Times New Roman" w:cs="Times New Roman"/>
          <w:sz w:val="24"/>
          <w:szCs w:val="24"/>
        </w:rPr>
      </w:pPr>
    </w:p>
    <w:p w:rsidR="00281BCB" w:rsidRPr="00656D2C" w:rsidRDefault="00281BCB" w:rsidP="00656D2C">
      <w:pPr>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R17. </w:t>
      </w:r>
      <w:r w:rsidRPr="00656D2C">
        <w:rPr>
          <w:rFonts w:ascii="Times New Roman" w:hAnsi="Times New Roman" w:cs="Times New Roman"/>
          <w:b/>
          <w:bCs/>
          <w:sz w:val="24"/>
          <w:szCs w:val="24"/>
        </w:rPr>
        <w:tab/>
      </w:r>
      <w:r w:rsidRPr="00656D2C">
        <w:rPr>
          <w:rFonts w:ascii="Times New Roman" w:hAnsi="Times New Roman" w:cs="Times New Roman"/>
          <w:sz w:val="24"/>
          <w:szCs w:val="24"/>
        </w:rPr>
        <w:t>Each Balancing Authority shall at least annually check and calibrate its time error and</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frequency devices against a common reference. </w:t>
      </w:r>
      <w:r w:rsidR="007C5939">
        <w:rPr>
          <w:rFonts w:ascii="Times New Roman" w:hAnsi="Times New Roman" w:cs="Times New Roman"/>
          <w:sz w:val="24"/>
          <w:szCs w:val="24"/>
        </w:rPr>
        <w:t xml:space="preserve"> </w:t>
      </w:r>
      <w:r w:rsidRPr="00656D2C">
        <w:rPr>
          <w:rFonts w:ascii="Times New Roman" w:hAnsi="Times New Roman" w:cs="Times New Roman"/>
          <w:sz w:val="24"/>
          <w:szCs w:val="24"/>
        </w:rPr>
        <w:t>The Balancing Authority shall adhere to the</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minimum values for measuring devices as listed below:</w:t>
      </w:r>
    </w:p>
    <w:p w:rsidR="005B6D43" w:rsidRPr="00656D2C" w:rsidRDefault="005B6D43" w:rsidP="005B6D43">
      <w:pPr>
        <w:spacing w:line="120" w:lineRule="exact"/>
        <w:ind w:firstLine="720"/>
        <w:rPr>
          <w:rFonts w:ascii="Times New Roman" w:hAnsi="Times New Roman" w:cs="Times New Roman"/>
          <w:sz w:val="24"/>
          <w:szCs w:val="24"/>
        </w:rPr>
      </w:pPr>
    </w:p>
    <w:p w:rsidR="00281BCB" w:rsidRPr="00656D2C" w:rsidRDefault="00281BCB" w:rsidP="00D6450C">
      <w:pPr>
        <w:tabs>
          <w:tab w:val="left" w:pos="5760"/>
        </w:tabs>
        <w:ind w:left="720" w:firstLine="720"/>
        <w:rPr>
          <w:rFonts w:ascii="Times New Roman" w:hAnsi="Times New Roman" w:cs="Times New Roman"/>
          <w:b/>
          <w:sz w:val="24"/>
          <w:szCs w:val="24"/>
        </w:rPr>
      </w:pPr>
      <w:r w:rsidRPr="00656D2C">
        <w:rPr>
          <w:rFonts w:ascii="Times New Roman" w:hAnsi="Times New Roman" w:cs="Times New Roman"/>
          <w:b/>
          <w:sz w:val="24"/>
          <w:szCs w:val="24"/>
        </w:rPr>
        <w:t xml:space="preserve">Device </w:t>
      </w:r>
      <w:r w:rsidR="00D6450C" w:rsidRPr="00656D2C">
        <w:rPr>
          <w:rFonts w:ascii="Times New Roman" w:hAnsi="Times New Roman" w:cs="Times New Roman"/>
          <w:b/>
          <w:sz w:val="24"/>
          <w:szCs w:val="24"/>
        </w:rPr>
        <w:tab/>
      </w:r>
      <w:r w:rsidRPr="00656D2C">
        <w:rPr>
          <w:rFonts w:ascii="Times New Roman" w:hAnsi="Times New Roman" w:cs="Times New Roman"/>
          <w:b/>
          <w:sz w:val="24"/>
          <w:szCs w:val="24"/>
        </w:rPr>
        <w:t>Accuracy</w:t>
      </w:r>
    </w:p>
    <w:p w:rsidR="00281BCB" w:rsidRPr="00656D2C" w:rsidRDefault="00281BCB" w:rsidP="00D6450C">
      <w:pPr>
        <w:tabs>
          <w:tab w:val="left" w:pos="5040"/>
        </w:tabs>
        <w:ind w:left="720" w:firstLine="720"/>
        <w:rPr>
          <w:rFonts w:ascii="Times New Roman" w:hAnsi="Times New Roman" w:cs="Times New Roman"/>
          <w:sz w:val="24"/>
          <w:szCs w:val="24"/>
        </w:rPr>
      </w:pPr>
      <w:r w:rsidRPr="00656D2C">
        <w:rPr>
          <w:rFonts w:ascii="Times New Roman" w:hAnsi="Times New Roman" w:cs="Times New Roman"/>
          <w:sz w:val="24"/>
          <w:szCs w:val="24"/>
        </w:rPr>
        <w:t xml:space="preserve">Digital frequency transducer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0.001 Hz</w:t>
      </w:r>
    </w:p>
    <w:p w:rsidR="00281BCB" w:rsidRPr="00656D2C" w:rsidRDefault="00281BCB" w:rsidP="00D6450C">
      <w:pPr>
        <w:tabs>
          <w:tab w:val="left" w:pos="5760"/>
        </w:tabs>
        <w:ind w:left="720" w:firstLine="720"/>
        <w:rPr>
          <w:rFonts w:ascii="Times New Roman" w:hAnsi="Times New Roman" w:cs="Times New Roman"/>
          <w:sz w:val="24"/>
          <w:szCs w:val="24"/>
        </w:rPr>
      </w:pPr>
      <w:r w:rsidRPr="00656D2C">
        <w:rPr>
          <w:rFonts w:ascii="Times New Roman" w:hAnsi="Times New Roman" w:cs="Times New Roman"/>
          <w:sz w:val="24"/>
          <w:szCs w:val="24"/>
        </w:rPr>
        <w:t>M</w:t>
      </w:r>
      <w:r w:rsidR="00D6450C" w:rsidRPr="00656D2C">
        <w:rPr>
          <w:rFonts w:ascii="Times New Roman" w:hAnsi="Times New Roman" w:cs="Times New Roman"/>
          <w:sz w:val="24"/>
          <w:szCs w:val="24"/>
        </w:rPr>
        <w:t>W, MVAR, and voltage transducer</w:t>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0.25 % of full scale</w:t>
      </w:r>
    </w:p>
    <w:p w:rsidR="00281BCB" w:rsidRPr="00656D2C" w:rsidRDefault="00281BCB" w:rsidP="00D6450C">
      <w:pPr>
        <w:tabs>
          <w:tab w:val="left" w:pos="5040"/>
        </w:tabs>
        <w:ind w:left="720" w:firstLine="720"/>
        <w:rPr>
          <w:rFonts w:ascii="Times New Roman" w:hAnsi="Times New Roman" w:cs="Times New Roman"/>
          <w:sz w:val="24"/>
          <w:szCs w:val="24"/>
        </w:rPr>
      </w:pPr>
      <w:r w:rsidRPr="00656D2C">
        <w:rPr>
          <w:rFonts w:ascii="Times New Roman" w:hAnsi="Times New Roman" w:cs="Times New Roman"/>
          <w:sz w:val="24"/>
          <w:szCs w:val="24"/>
        </w:rPr>
        <w:t xml:space="preserve">Remote terminal unit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0.25 % of full scale</w:t>
      </w:r>
    </w:p>
    <w:p w:rsidR="00281BCB" w:rsidRPr="00656D2C" w:rsidRDefault="00281BCB" w:rsidP="00281BCB">
      <w:pPr>
        <w:ind w:left="720" w:firstLine="720"/>
        <w:rPr>
          <w:rFonts w:ascii="Times New Roman" w:hAnsi="Times New Roman" w:cs="Times New Roman"/>
          <w:sz w:val="24"/>
          <w:szCs w:val="24"/>
        </w:rPr>
      </w:pPr>
      <w:r w:rsidRPr="00656D2C">
        <w:rPr>
          <w:rFonts w:ascii="Times New Roman" w:hAnsi="Times New Roman" w:cs="Times New Roman"/>
          <w:sz w:val="24"/>
          <w:szCs w:val="24"/>
        </w:rPr>
        <w:t xml:space="preserve">Potential transformer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0.30 % of full scale</w:t>
      </w:r>
    </w:p>
    <w:p w:rsidR="005B6D43" w:rsidRPr="00656D2C" w:rsidRDefault="00281BCB" w:rsidP="00D6450C">
      <w:pPr>
        <w:widowControl w:val="0"/>
        <w:tabs>
          <w:tab w:val="left" w:pos="720"/>
          <w:tab w:val="left" w:pos="1440"/>
          <w:tab w:val="left" w:pos="1800"/>
          <w:tab w:val="left" w:pos="5040"/>
          <w:tab w:val="left" w:pos="5760"/>
        </w:tabs>
        <w:spacing w:line="294" w:lineRule="exact"/>
        <w:ind w:left="720" w:hanging="720"/>
        <w:rPr>
          <w:rFonts w:ascii="Times New Roman" w:hAnsi="Times New Roman" w:cs="Times New Roman"/>
          <w:sz w:val="24"/>
          <w:szCs w:val="24"/>
        </w:rPr>
      </w:pPr>
      <w:r w:rsidRPr="00656D2C">
        <w:rPr>
          <w:rFonts w:ascii="Times New Roman" w:hAnsi="Times New Roman" w:cs="Times New Roman"/>
          <w:sz w:val="24"/>
          <w:szCs w:val="24"/>
        </w:rPr>
        <w:tab/>
      </w:r>
      <w:r w:rsidRPr="00656D2C">
        <w:rPr>
          <w:rFonts w:ascii="Times New Roman" w:hAnsi="Times New Roman" w:cs="Times New Roman"/>
          <w:sz w:val="24"/>
          <w:szCs w:val="24"/>
        </w:rPr>
        <w:tab/>
        <w:t xml:space="preserve">Current transformer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0.50 % of full scale</w:t>
      </w:r>
    </w:p>
    <w:p w:rsidR="005B6D43" w:rsidRPr="00656D2C" w:rsidRDefault="005B6D43" w:rsidP="00281BCB">
      <w:pPr>
        <w:widowControl w:val="0"/>
        <w:tabs>
          <w:tab w:val="left" w:pos="720"/>
          <w:tab w:val="left" w:pos="1440"/>
          <w:tab w:val="left" w:pos="1800"/>
          <w:tab w:val="left" w:pos="5760"/>
        </w:tabs>
        <w:spacing w:line="294" w:lineRule="exact"/>
        <w:ind w:left="720" w:hanging="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R17.</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DB0BE4" w:rsidRDefault="0082491B" w:rsidP="0082491B">
      <w:pPr>
        <w:ind w:left="540" w:hanging="540"/>
        <w:rPr>
          <w:rFonts w:ascii="Times New Roman" w:hAnsi="Times New Roman" w:cs="Times New Roman"/>
          <w:color w:val="365F91"/>
          <w:sz w:val="24"/>
          <w:szCs w:val="24"/>
        </w:rPr>
      </w:pPr>
      <w:r w:rsidRPr="00DB0BE4">
        <w:rPr>
          <w:rFonts w:ascii="Times New Roman" w:hAnsi="Times New Roman" w:cs="Times New Roman"/>
          <w:color w:val="365F91"/>
          <w:sz w:val="24"/>
          <w:szCs w:val="24"/>
        </w:rPr>
        <w:t>____ Determine if the Balancing Authority annually checked and calibrated its time error and frequency devices against a common reference.</w:t>
      </w:r>
    </w:p>
    <w:p w:rsidR="0082491B" w:rsidRPr="00DB0BE4" w:rsidRDefault="0082491B" w:rsidP="0082491B">
      <w:pPr>
        <w:rPr>
          <w:rFonts w:ascii="Times New Roman" w:hAnsi="Times New Roman" w:cs="Times New Roman"/>
          <w:color w:val="365F91"/>
          <w:sz w:val="24"/>
          <w:szCs w:val="24"/>
        </w:rPr>
      </w:pPr>
    </w:p>
    <w:p w:rsidR="0082491B" w:rsidRPr="00DB0BE4" w:rsidRDefault="0082491B" w:rsidP="0082491B">
      <w:pPr>
        <w:rPr>
          <w:rFonts w:ascii="Times New Roman" w:hAnsi="Times New Roman" w:cs="Times New Roman"/>
          <w:color w:val="365F91"/>
          <w:sz w:val="24"/>
          <w:szCs w:val="24"/>
        </w:rPr>
      </w:pPr>
      <w:r w:rsidRPr="00DB0BE4">
        <w:rPr>
          <w:rFonts w:ascii="Times New Roman" w:hAnsi="Times New Roman" w:cs="Times New Roman"/>
          <w:color w:val="365F91"/>
          <w:sz w:val="24"/>
          <w:szCs w:val="24"/>
        </w:rPr>
        <w:t>____ Determine if the Balancing Authority adhered to the minimum values for the following:</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        Device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Accuracy</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____Digital frequency transducer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0.001 Hz</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____MW, MVAR, and voltage transducer</w:t>
      </w:r>
      <w:r w:rsidRPr="00DB0BE4">
        <w:rPr>
          <w:rFonts w:ascii="Times New Roman" w:hAnsi="Times New Roman" w:cs="Times New Roman"/>
          <w:color w:val="365F91"/>
          <w:sz w:val="24"/>
          <w:szCs w:val="24"/>
        </w:rPr>
        <w:tab/>
        <w:t>≤ 0.25 % of full scale</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____Remote terminal unit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0.25 % of full scale</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____Potential transformer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0.30 % of full scale</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____Current transformer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0.50 % of full scale</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2491B" w:rsidRPr="00656D2C" w:rsidTr="0082491B">
        <w:tc>
          <w:tcPr>
            <w:tcW w:w="7848"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2491B" w:rsidRPr="00656D2C" w:rsidRDefault="0082491B" w:rsidP="0082491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Version</w:t>
            </w:r>
          </w:p>
        </w:tc>
      </w:tr>
      <w:tr w:rsidR="0082491B" w:rsidRPr="00656D2C" w:rsidTr="0082491B">
        <w:tc>
          <w:tcPr>
            <w:tcW w:w="7848"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82491B" w:rsidRPr="00656D2C" w:rsidTr="0082491B">
        <w:tc>
          <w:tcPr>
            <w:tcW w:w="7848"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r w:rsidR="0082491B" w:rsidRPr="00656D2C" w:rsidTr="0082491B">
        <w:tc>
          <w:tcPr>
            <w:tcW w:w="7848"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F3C36" w:rsidRDefault="002B18CF" w:rsidP="005F3C36">
      <w:pPr>
        <w:pStyle w:val="Heading1"/>
      </w:pPr>
      <w:r w:rsidRPr="00656D2C">
        <w:rPr>
          <w:rFonts w:ascii="Times New Roman" w:hAnsi="Times New Roman" w:cs="Times New Roman"/>
          <w:sz w:val="24"/>
          <w:szCs w:val="24"/>
        </w:rPr>
        <w:br w:type="page"/>
      </w:r>
      <w:r w:rsidR="005F3C36">
        <w:t>Supplemental Information</w:t>
      </w:r>
    </w:p>
    <w:p w:rsidR="005F3C36" w:rsidRPr="005F3C36" w:rsidRDefault="005F3C36" w:rsidP="005F3C36">
      <w:pPr>
        <w:spacing w:line="284" w:lineRule="atLeast"/>
        <w:rPr>
          <w:rFonts w:ascii="Times New Roman" w:hAnsi="Times New Roman" w:cs="Times New Roman"/>
          <w:sz w:val="24"/>
          <w:szCs w:val="24"/>
        </w:rPr>
      </w:pPr>
    </w:p>
    <w:p w:rsidR="005F3C36" w:rsidRPr="005F3C36" w:rsidRDefault="005F3C36" w:rsidP="005F3C36">
      <w:pPr>
        <w:spacing w:line="284" w:lineRule="atLeast"/>
        <w:rPr>
          <w:rFonts w:ascii="Times New Roman" w:hAnsi="Times New Roman" w:cs="Times New Roman"/>
          <w:sz w:val="24"/>
          <w:szCs w:val="24"/>
        </w:rPr>
      </w:pPr>
      <w:r w:rsidRPr="005F3C36">
        <w:rPr>
          <w:rStyle w:val="Strong"/>
          <w:rFonts w:ascii="Times New Roman" w:hAnsi="Times New Roman" w:cs="Times New Roman"/>
          <w:sz w:val="24"/>
          <w:szCs w:val="24"/>
        </w:rPr>
        <w:t xml:space="preserve">Other </w:t>
      </w:r>
      <w:r w:rsidRPr="005F3C36">
        <w:rPr>
          <w:rStyle w:val="Strong"/>
          <w:rFonts w:ascii="Times New Roman" w:hAnsi="Times New Roman" w:cs="Times New Roman"/>
          <w:sz w:val="24"/>
          <w:szCs w:val="24"/>
        </w:rPr>
        <w:noBreakHyphen/>
      </w:r>
      <w:r w:rsidRPr="005F3C3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5F3C36">
        <w:rPr>
          <w:rStyle w:val="Strong"/>
          <w:rFonts w:ascii="Times New Roman" w:hAnsi="Times New Roman" w:cs="Times New Roman"/>
          <w:b w:val="0"/>
          <w:sz w:val="24"/>
          <w:szCs w:val="24"/>
        </w:rPr>
        <w:t xml:space="preserve">, </w:t>
      </w:r>
      <w:r w:rsidRPr="005F3C36">
        <w:rPr>
          <w:rStyle w:val="Strong"/>
          <w:rFonts w:ascii="Times New Roman" w:hAnsi="Times New Roman" w:cs="Times New Roman"/>
          <w:sz w:val="24"/>
          <w:szCs w:val="24"/>
          <w:u w:val="single"/>
        </w:rPr>
        <w:t>as necessary</w:t>
      </w:r>
      <w:r w:rsidRPr="005F3C36">
        <w:rPr>
          <w:rStyle w:val="Strong"/>
          <w:rFonts w:ascii="Times New Roman" w:hAnsi="Times New Roman" w:cs="Times New Roman"/>
          <w:b w:val="0"/>
          <w:sz w:val="24"/>
          <w:szCs w:val="24"/>
        </w:rPr>
        <w:t xml:space="preserve"> that</w:t>
      </w:r>
      <w:r w:rsidRPr="005F3C36">
        <w:rPr>
          <w:rFonts w:ascii="Times New Roman" w:hAnsi="Times New Roman" w:cs="Times New Roman"/>
          <w:b/>
          <w:sz w:val="24"/>
          <w:szCs w:val="24"/>
        </w:rPr>
        <w:t xml:space="preserve"> </w:t>
      </w:r>
      <w:r w:rsidRPr="005F3C36">
        <w:rPr>
          <w:rFonts w:ascii="Times New Roman" w:hAnsi="Times New Roman" w:cs="Times New Roman"/>
          <w:sz w:val="24"/>
          <w:szCs w:val="24"/>
        </w:rPr>
        <w:t>demonstrates compliance with this Reliability Standard.</w:t>
      </w:r>
    </w:p>
    <w:p w:rsidR="00DB0BE4" w:rsidRPr="005F3C36" w:rsidRDefault="00DB0BE4" w:rsidP="00DB0BE4">
      <w:pPr>
        <w:widowControl w:val="0"/>
        <w:spacing w:line="294" w:lineRule="exact"/>
        <w:rPr>
          <w:rFonts w:ascii="Times New Roman" w:hAnsi="Times New Roman" w:cs="Times New Roman"/>
          <w:sz w:val="24"/>
          <w:szCs w:val="24"/>
        </w:rPr>
      </w:pPr>
    </w:p>
    <w:p w:rsidR="00DB0BE4" w:rsidRPr="008374A0" w:rsidRDefault="00DB0BE4" w:rsidP="00DB0BE4">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DB0BE4" w:rsidRPr="008374A0" w:rsidRDefault="00DB0BE4" w:rsidP="00DB0BE4">
      <w:pPr>
        <w:widowControl w:val="0"/>
        <w:spacing w:line="186" w:lineRule="exact"/>
        <w:rPr>
          <w:rFonts w:ascii="Times New Roman" w:hAnsi="Times New Roman" w:cs="Times New Roman"/>
          <w:sz w:val="24"/>
          <w:szCs w:val="24"/>
        </w:rPr>
      </w:pPr>
    </w:p>
    <w:p w:rsidR="00DB0BE4" w:rsidRPr="008374A0" w:rsidRDefault="00DB0BE4" w:rsidP="00DB0BE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DB0BE4" w:rsidRDefault="00DB0BE4" w:rsidP="00DB0B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ahoma" w:hAnsi="Tahoma" w:cs="Tahoma"/>
          <w:bCs/>
          <w:color w:val="264D74"/>
          <w:sz w:val="40"/>
          <w:szCs w:val="40"/>
        </w:rPr>
      </w:pPr>
    </w:p>
    <w:p w:rsidR="005F3C36" w:rsidRPr="007366E1" w:rsidRDefault="005F3C36" w:rsidP="00562F99">
      <w:pPr>
        <w:widowControl w:val="0"/>
        <w:tabs>
          <w:tab w:val="left" w:pos="900"/>
          <w:tab w:val="left" w:pos="6360"/>
        </w:tabs>
        <w:spacing w:line="294" w:lineRule="exact"/>
        <w:rPr>
          <w:rFonts w:ascii="Tahoma" w:hAnsi="Tahoma" w:cs="Tahoma"/>
          <w:bCs/>
          <w:color w:val="264D74"/>
          <w:sz w:val="40"/>
          <w:szCs w:val="40"/>
        </w:rPr>
      </w:pPr>
    </w:p>
    <w:p w:rsidR="00562F99"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p w:rsidR="005F3C36" w:rsidRDefault="005F3C36" w:rsidP="00562F99">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5F3C36" w:rsidRPr="005F3C36" w:rsidRDefault="005F3C36" w:rsidP="005F3C36"/>
    <w:tbl>
      <w:tblPr>
        <w:tblW w:w="0" w:type="auto"/>
        <w:tblLook w:val="00A0" w:firstRow="1" w:lastRow="0" w:firstColumn="1" w:lastColumn="0" w:noHBand="0" w:noVBand="0"/>
      </w:tblPr>
      <w:tblGrid>
        <w:gridCol w:w="693"/>
        <w:gridCol w:w="541"/>
        <w:gridCol w:w="617"/>
        <w:gridCol w:w="597"/>
        <w:gridCol w:w="8568"/>
      </w:tblGrid>
      <w:tr w:rsidR="00562F99" w:rsidRPr="008374A0" w:rsidTr="00562F99">
        <w:tc>
          <w:tcPr>
            <w:tcW w:w="693" w:type="dxa"/>
            <w:tcBorders>
              <w:top w:val="single" w:sz="4" w:space="0" w:color="548DD4"/>
              <w:bottom w:val="single" w:sz="4" w:space="0" w:color="548DD4"/>
            </w:tcBorders>
          </w:tcPr>
          <w:p w:rsidR="00562F99"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562F99"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62F99" w:rsidRPr="008374A0" w:rsidTr="00562F9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562F99">
        <w:tc>
          <w:tcPr>
            <w:tcW w:w="693" w:type="dxa"/>
            <w:tcBorders>
              <w:top w:val="single" w:sz="4" w:space="0" w:color="548DD4"/>
              <w:left w:val="single" w:sz="4" w:space="0" w:color="548DD4"/>
              <w:bottom w:val="single" w:sz="4" w:space="0" w:color="548DD4"/>
              <w:right w:val="single" w:sz="4" w:space="0" w:color="548DD4"/>
            </w:tcBorders>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562F9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62F99"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62F99"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62F99"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62F99"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62F99"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6F48A8"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62F99"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62F99"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r w:rsidR="006F48A8">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62F99"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r w:rsidR="006F48A8">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562F99"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62F99"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r w:rsidR="006F48A8">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562F99" w:rsidRPr="008374A0" w:rsidRDefault="00562F9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F48A8"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6F48A8" w:rsidRPr="008374A0"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6F48A8" w:rsidRPr="008374A0"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6F48A8" w:rsidRPr="008374A0" w:rsidRDefault="006F48A8"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6F48A8" w:rsidRPr="008374A0" w:rsidRDefault="006F48A8"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6F48A8"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F48A8" w:rsidRDefault="006F48A8" w:rsidP="006F48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6F48A8" w:rsidRPr="008374A0"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6F48A8" w:rsidRPr="008374A0"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6F48A8" w:rsidRPr="008374A0" w:rsidRDefault="006F48A8"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6F48A8" w:rsidRPr="008374A0" w:rsidRDefault="006F48A8"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6F48A8" w:rsidRPr="008374A0" w:rsidTr="00DB0BE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6F48A8"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6F48A8" w:rsidRPr="008374A0" w:rsidRDefault="006F48A8"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B18CF" w:rsidRPr="00656D2C" w:rsidRDefault="002B18CF" w:rsidP="00023F15">
      <w:pPr>
        <w:widowControl w:val="0"/>
        <w:tabs>
          <w:tab w:val="left" w:pos="60"/>
        </w:tabs>
        <w:spacing w:line="294" w:lineRule="exact"/>
        <w:rPr>
          <w:rFonts w:ascii="Times New Roman" w:hAnsi="Times New Roman" w:cs="Times New Roman"/>
          <w:sz w:val="24"/>
          <w:szCs w:val="24"/>
        </w:rPr>
      </w:pPr>
    </w:p>
    <w:p w:rsidR="002B18CF" w:rsidRPr="00656D2C" w:rsidRDefault="002B18CF" w:rsidP="002B18CF">
      <w:pPr>
        <w:widowControl w:val="0"/>
        <w:tabs>
          <w:tab w:val="left" w:pos="60"/>
        </w:tabs>
        <w:spacing w:line="284" w:lineRule="exact"/>
        <w:rPr>
          <w:rFonts w:ascii="Times New Roman" w:hAnsi="Times New Roman" w:cs="Times New Roman"/>
          <w:color w:val="000000"/>
          <w:sz w:val="24"/>
          <w:szCs w:val="24"/>
        </w:rPr>
      </w:pPr>
    </w:p>
    <w:p w:rsidR="002B18CF" w:rsidRPr="00656D2C" w:rsidRDefault="002B18CF" w:rsidP="002B18CF">
      <w:pPr>
        <w:widowControl w:val="0"/>
        <w:tabs>
          <w:tab w:val="left" w:pos="60"/>
        </w:tabs>
        <w:spacing w:line="284" w:lineRule="exact"/>
        <w:rPr>
          <w:rFonts w:ascii="Times New Roman" w:hAnsi="Times New Roman" w:cs="Times New Roman"/>
          <w:color w:val="000000"/>
          <w:sz w:val="24"/>
          <w:szCs w:val="24"/>
        </w:rPr>
      </w:pPr>
    </w:p>
    <w:p w:rsidR="002B18CF" w:rsidRPr="00656D2C" w:rsidRDefault="002B18CF" w:rsidP="002B18CF">
      <w:pPr>
        <w:widowControl w:val="0"/>
        <w:tabs>
          <w:tab w:val="left" w:pos="60"/>
        </w:tabs>
        <w:spacing w:line="294" w:lineRule="exact"/>
        <w:rPr>
          <w:rFonts w:ascii="Times New Roman" w:hAnsi="Times New Roman" w:cs="Times New Roman"/>
          <w:color w:val="000000"/>
          <w:sz w:val="24"/>
          <w:szCs w:val="24"/>
        </w:rPr>
      </w:pPr>
    </w:p>
    <w:p w:rsidR="002B18CF" w:rsidRPr="00656D2C" w:rsidRDefault="002B18CF" w:rsidP="002B18CF">
      <w:pPr>
        <w:widowControl w:val="0"/>
        <w:tabs>
          <w:tab w:val="left" w:pos="60"/>
        </w:tabs>
        <w:spacing w:line="294" w:lineRule="exact"/>
        <w:rPr>
          <w:rFonts w:ascii="Times New Roman" w:hAnsi="Times New Roman" w:cs="Times New Roman"/>
          <w:color w:val="000000"/>
          <w:sz w:val="24"/>
          <w:szCs w:val="24"/>
        </w:rPr>
      </w:pPr>
    </w:p>
    <w:p w:rsidR="00985DFB" w:rsidRPr="00656D2C" w:rsidRDefault="00985DFB" w:rsidP="00985DFB">
      <w:pPr>
        <w:widowControl w:val="0"/>
        <w:tabs>
          <w:tab w:val="left" w:pos="60"/>
        </w:tabs>
        <w:spacing w:line="294" w:lineRule="exact"/>
        <w:rPr>
          <w:rFonts w:ascii="Times New Roman" w:hAnsi="Times New Roman" w:cs="Times New Roman"/>
          <w:color w:val="000000"/>
          <w:sz w:val="24"/>
          <w:szCs w:val="24"/>
        </w:rPr>
      </w:pPr>
    </w:p>
    <w:p w:rsidR="005914D0" w:rsidRPr="00786791" w:rsidRDefault="005914D0" w:rsidP="005914D0">
      <w:pPr>
        <w:pStyle w:val="Header"/>
        <w:jc w:val="right"/>
        <w:rPr>
          <w:rFonts w:ascii="Times New Roman" w:hAnsi="Times New Roman" w:cs="Times New Roman"/>
          <w:b/>
          <w:sz w:val="24"/>
          <w:szCs w:val="24"/>
        </w:rPr>
      </w:pPr>
      <w:r w:rsidRPr="00786791">
        <w:rPr>
          <w:rFonts w:ascii="Times New Roman" w:hAnsi="Times New Roman" w:cs="Times New Roman"/>
          <w:b/>
          <w:sz w:val="24"/>
          <w:szCs w:val="24"/>
        </w:rPr>
        <w:t>Excerpts From FERC Orders -- For Reference Purposes Only</w:t>
      </w:r>
    </w:p>
    <w:p w:rsidR="005914D0" w:rsidRPr="00786791" w:rsidRDefault="005914D0" w:rsidP="005914D0">
      <w:pPr>
        <w:pStyle w:val="Header"/>
        <w:jc w:val="right"/>
        <w:rPr>
          <w:rFonts w:ascii="Times New Roman" w:hAnsi="Times New Roman" w:cs="Times New Roman"/>
          <w:b/>
          <w:sz w:val="24"/>
          <w:szCs w:val="24"/>
        </w:rPr>
      </w:pPr>
      <w:r w:rsidRPr="00786791">
        <w:rPr>
          <w:rFonts w:ascii="Times New Roman" w:hAnsi="Times New Roman" w:cs="Times New Roman"/>
          <w:b/>
          <w:sz w:val="24"/>
          <w:szCs w:val="24"/>
        </w:rPr>
        <w:t>Updated Through March 31, 2009</w:t>
      </w:r>
    </w:p>
    <w:p w:rsidR="005914D0" w:rsidRPr="00786791" w:rsidRDefault="005914D0" w:rsidP="005914D0">
      <w:pPr>
        <w:pStyle w:val="Header"/>
        <w:jc w:val="right"/>
        <w:rPr>
          <w:rFonts w:ascii="Times New Roman" w:hAnsi="Times New Roman" w:cs="Times New Roman"/>
          <w:b/>
          <w:sz w:val="24"/>
          <w:szCs w:val="24"/>
        </w:rPr>
      </w:pPr>
      <w:r w:rsidRPr="00786791">
        <w:rPr>
          <w:rFonts w:ascii="Times New Roman" w:hAnsi="Times New Roman" w:cs="Times New Roman"/>
          <w:b/>
          <w:sz w:val="24"/>
          <w:szCs w:val="24"/>
        </w:rPr>
        <w:t>BAL-005-0b</w:t>
      </w:r>
    </w:p>
    <w:p w:rsidR="005914D0" w:rsidRPr="00786791" w:rsidRDefault="005914D0" w:rsidP="005C60AE">
      <w:pPr>
        <w:widowControl w:val="0"/>
        <w:tabs>
          <w:tab w:val="left" w:pos="960"/>
        </w:tabs>
        <w:spacing w:line="284" w:lineRule="exact"/>
        <w:rPr>
          <w:rFonts w:ascii="Times New Roman" w:hAnsi="Times New Roman" w:cs="Times New Roman"/>
          <w:color w:val="000000"/>
          <w:sz w:val="24"/>
          <w:szCs w:val="24"/>
        </w:rPr>
      </w:pPr>
    </w:p>
    <w:p w:rsidR="005914D0" w:rsidRPr="00786791" w:rsidRDefault="005914D0" w:rsidP="005C60AE">
      <w:pPr>
        <w:widowControl w:val="0"/>
        <w:tabs>
          <w:tab w:val="left" w:pos="960"/>
        </w:tabs>
        <w:spacing w:line="284" w:lineRule="exact"/>
        <w:rPr>
          <w:rFonts w:ascii="Times New Roman" w:hAnsi="Times New Roman" w:cs="Times New Roman"/>
          <w:color w:val="000000"/>
          <w:sz w:val="24"/>
          <w:szCs w:val="24"/>
        </w:rPr>
      </w:pPr>
    </w:p>
    <w:p w:rsidR="0085661F" w:rsidRPr="00786791" w:rsidRDefault="0085661F" w:rsidP="0085661F">
      <w:pPr>
        <w:rPr>
          <w:rFonts w:ascii="Times New Roman" w:hAnsi="Times New Roman" w:cs="Times New Roman"/>
          <w:b/>
          <w:sz w:val="24"/>
          <w:szCs w:val="24"/>
        </w:rPr>
      </w:pPr>
      <w:r w:rsidRPr="00786791">
        <w:rPr>
          <w:rFonts w:ascii="Times New Roman" w:hAnsi="Times New Roman" w:cs="Times New Roman"/>
          <w:b/>
          <w:sz w:val="24"/>
          <w:szCs w:val="24"/>
        </w:rPr>
        <w:t>Order 693</w:t>
      </w:r>
    </w:p>
    <w:p w:rsidR="00786791" w:rsidRPr="00786791" w:rsidRDefault="00786791" w:rsidP="0085661F">
      <w:pPr>
        <w:rPr>
          <w:rFonts w:ascii="Times New Roman" w:hAnsi="Times New Roman" w:cs="Times New Roman"/>
          <w:b/>
          <w:sz w:val="24"/>
          <w:szCs w:val="24"/>
        </w:rPr>
      </w:pPr>
    </w:p>
    <w:p w:rsidR="00786791" w:rsidRPr="00786791" w:rsidRDefault="00786791" w:rsidP="00786791">
      <w:pPr>
        <w:pStyle w:val="FERCparanumber"/>
        <w:numPr>
          <w:ilvl w:val="0"/>
          <w:numId w:val="0"/>
        </w:numPr>
        <w:rPr>
          <w:sz w:val="24"/>
          <w:szCs w:val="24"/>
        </w:rPr>
      </w:pPr>
      <w:r w:rsidRPr="00786791">
        <w:rPr>
          <w:sz w:val="24"/>
          <w:szCs w:val="24"/>
        </w:rPr>
        <w:t xml:space="preserve">P 387.  The goal of this Reliability Standard is to maintain Interconnection frequency by requiring that all generation, transmission, and customer load be within the metered boundaries of a balancing authority area, and establishing the functional requirements for the balancing authority’s regulation service, including its calculation of ACE.  </w:t>
      </w: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397.  As a general matter, the Commission believes that a single entity should establish the level of regulating reserve required based on the generation mix and ramping rates in the region. We disagree with commenters that minimum regulating reserve requirements are not necessary. … The Commission notes that Requirement R2 requires maintenance of a level of regulating reserves in order to prospectively meet the control performance standard but does not provide a calculation for the exact level which would be required. In particular, the Commission believes that, while the control performance standard metric is useful in identifying trends relating to poor regulating practices, specification of minimum reserve requirements to be maintained at all times would complement the control performance standard metrics by providing real-time requirements necessary for proper control.</w:t>
      </w:r>
    </w:p>
    <w:p w:rsidR="0085661F" w:rsidRPr="00786791" w:rsidRDefault="0085661F" w:rsidP="0085661F">
      <w:pPr>
        <w:rPr>
          <w:rFonts w:ascii="Times New Roman" w:hAnsi="Times New Roman" w:cs="Times New Roman"/>
          <w:sz w:val="24"/>
          <w:szCs w:val="24"/>
        </w:rPr>
      </w:pPr>
    </w:p>
    <w:p w:rsidR="0085661F" w:rsidRPr="00786791" w:rsidRDefault="0085661F" w:rsidP="00034E9C">
      <w:pPr>
        <w:ind w:hanging="720"/>
        <w:rPr>
          <w:rFonts w:ascii="Times New Roman" w:hAnsi="Times New Roman" w:cs="Times New Roman"/>
          <w:sz w:val="24"/>
          <w:szCs w:val="24"/>
        </w:rPr>
      </w:pPr>
      <w:r w:rsidRPr="00786791">
        <w:rPr>
          <w:rFonts w:ascii="Times New Roman" w:hAnsi="Times New Roman" w:cs="Times New Roman"/>
          <w:sz w:val="24"/>
          <w:szCs w:val="24"/>
        </w:rPr>
        <w:tab/>
        <w:t>P 398.  …the Commission agrees that the quality of</w:t>
      </w:r>
      <w:r w:rsidR="00034E9C" w:rsidRPr="00786791">
        <w:rPr>
          <w:rFonts w:ascii="Times New Roman" w:hAnsi="Times New Roman" w:cs="Times New Roman"/>
          <w:sz w:val="24"/>
          <w:szCs w:val="24"/>
        </w:rPr>
        <w:t xml:space="preserve"> </w:t>
      </w:r>
      <w:r w:rsidRPr="00786791">
        <w:rPr>
          <w:rFonts w:ascii="Times New Roman" w:hAnsi="Times New Roman" w:cs="Times New Roman"/>
          <w:sz w:val="24"/>
          <w:szCs w:val="24"/>
        </w:rPr>
        <w:t>reserves is relevant in determining if the resource is able to technically qualify as</w:t>
      </w:r>
      <w:r w:rsidR="00034E9C" w:rsidRPr="00786791">
        <w:rPr>
          <w:rFonts w:ascii="Times New Roman" w:hAnsi="Times New Roman" w:cs="Times New Roman"/>
          <w:sz w:val="24"/>
          <w:szCs w:val="24"/>
        </w:rPr>
        <w:t xml:space="preserve"> </w:t>
      </w:r>
      <w:r w:rsidRPr="00786791">
        <w:rPr>
          <w:rFonts w:ascii="Times New Roman" w:hAnsi="Times New Roman" w:cs="Times New Roman"/>
          <w:sz w:val="24"/>
          <w:szCs w:val="24"/>
        </w:rPr>
        <w:t>regulation.</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399.  …The fundamental reason for regulating reserves is to balance load and generation in the short term due to the random variations in the balancing authorities’ loads and to accommodate ramping of transactions. …</w:t>
      </w:r>
    </w:p>
    <w:p w:rsidR="0085661F" w:rsidRPr="00786791" w:rsidRDefault="0085661F" w:rsidP="0085661F">
      <w:pPr>
        <w:ind w:hanging="540"/>
        <w:rPr>
          <w:rFonts w:ascii="Times New Roman" w:hAnsi="Times New Roman" w:cs="Times New Roman"/>
          <w:sz w:val="24"/>
          <w:szCs w:val="24"/>
        </w:rPr>
      </w:pPr>
    </w:p>
    <w:p w:rsidR="0085661F" w:rsidRPr="00786791" w:rsidRDefault="0085661F" w:rsidP="0085661F">
      <w:pPr>
        <w:ind w:hanging="540"/>
        <w:rPr>
          <w:rFonts w:ascii="Times New Roman" w:hAnsi="Times New Roman" w:cs="Times New Roman"/>
          <w:sz w:val="24"/>
          <w:szCs w:val="24"/>
        </w:rPr>
      </w:pPr>
      <w:r w:rsidRPr="00786791">
        <w:rPr>
          <w:rFonts w:ascii="Times New Roman" w:hAnsi="Times New Roman" w:cs="Times New Roman"/>
          <w:sz w:val="24"/>
          <w:szCs w:val="24"/>
        </w:rPr>
        <w:tab/>
        <w:t xml:space="preserve">P 404.  … this Reliability Standard applies to regulating reserves and not contingency reserves. </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 xml:space="preserve">P 405.  We disagree that it is not possible to use DSM and direct control load management as a source of regulating reserves or any other type of operating reserves. The Commission notes that, while DSM and direct control load management may not be widely used today as a source of operating reserves, comments received and other evidence suggest that certain types of loads are technically capable of providing this service. </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406.  Given that most of the commenters’ concerns over the inclusion of DSM as part of regulating reserves relate to the technical requirements, the Commission clarifies that to qualify as regulating reserves, these resources must be technically capable of providing the service. In particular, all resources providing regulation must be capable of automatically responding to real-time changes in load on an equivalent basis to the response of generation equipped with automatic generation control. … the Commission understands that it may be technically possible for DSM to meet equivalent requirements as conventional generators …</w:t>
      </w:r>
      <w:r w:rsidR="000346B5">
        <w:rPr>
          <w:rFonts w:ascii="Times New Roman" w:hAnsi="Times New Roman" w:cs="Times New Roman"/>
          <w:sz w:val="24"/>
          <w:szCs w:val="24"/>
        </w:rPr>
        <w:t>.</w:t>
      </w:r>
    </w:p>
    <w:p w:rsidR="0085661F" w:rsidRPr="00786791" w:rsidRDefault="0085661F" w:rsidP="0085661F">
      <w:pPr>
        <w:ind w:hanging="720"/>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408. … the Commission notes that, if regulation is being provided over non-firm transmission service, the entity receiving the regulation should be responsible for having a back-up plan to include loss of the non-firm transmission service as referenced in Requirement R5. The Commission believes that a balancing authority may use non-firm transmission service for procuring regulation, so long as that balancing authority has a back-up plan that it can implement to include loss of non-firm transmission service.</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416.  … By its terms, BAL-005-0 requires each generator operator with generating facilities operating within an Interconnection to ensure that those generating facilities are included within the metered boundaries of a balancing authority area. Therefore, any generator that is subject to the Reliability Standards, as discussed in the Applicability Issues section of this Final Rule,</w:t>
      </w:r>
      <w:r w:rsidRPr="00786791">
        <w:rPr>
          <w:rFonts w:ascii="Times New Roman" w:hAnsi="Times New Roman" w:cs="Times New Roman"/>
          <w:b/>
          <w:bCs/>
          <w:sz w:val="24"/>
          <w:szCs w:val="24"/>
        </w:rPr>
        <w:t xml:space="preserve"> </w:t>
      </w:r>
      <w:r w:rsidRPr="00786791">
        <w:rPr>
          <w:rFonts w:ascii="Times New Roman" w:hAnsi="Times New Roman" w:cs="Times New Roman"/>
          <w:sz w:val="24"/>
          <w:szCs w:val="24"/>
        </w:rPr>
        <w:t>is subject to the metering requirements in this Reliability Standard. Our conclusion, however, does not determine the appropriate ratemaking treatment.</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417.  … The Commission finds each Requirement of BAL-005-0 is clear and enforceable. The Requirements provide sufficient guidance for an entity to understand its obligations. When Measures are incorporated into the Reliability Standard, the Measures will provide guidance on assessing non-compliance with the Requirements. For these reasons and as previously addressed in the NOPR, the Commission disagrees that the enforceable obligations set forth in Requirements are unclear absent Measures.</w:t>
      </w:r>
    </w:p>
    <w:p w:rsidR="0085661F" w:rsidRPr="00786791" w:rsidRDefault="0085661F" w:rsidP="0085661F">
      <w:pPr>
        <w:ind w:hanging="720"/>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b/>
          <w:bCs/>
          <w:sz w:val="24"/>
          <w:szCs w:val="24"/>
        </w:rPr>
      </w:pPr>
      <w:r w:rsidRPr="00786791">
        <w:rPr>
          <w:rFonts w:ascii="Times New Roman" w:hAnsi="Times New Roman" w:cs="Times New Roman"/>
          <w:sz w:val="24"/>
          <w:szCs w:val="24"/>
        </w:rPr>
        <w:tab/>
        <w:t>P 418.  … The Commission adopts the NOPR proposal to require the ERO to modify the Reliability Standards to include a Measure that provides for a verification process over the minimum required automatic generation control or regulating reserves a balancing authority maintains…</w:t>
      </w:r>
      <w:r w:rsidR="000346B5">
        <w:rPr>
          <w:rFonts w:ascii="Times New Roman" w:hAnsi="Times New Roman" w:cs="Times New Roman"/>
          <w:sz w:val="24"/>
          <w:szCs w:val="24"/>
        </w:rPr>
        <w:t>.</w:t>
      </w:r>
    </w:p>
    <w:p w:rsidR="0085661F" w:rsidRPr="00786791" w:rsidRDefault="0085661F" w:rsidP="0085661F">
      <w:pPr>
        <w:ind w:hanging="720"/>
        <w:rPr>
          <w:rFonts w:ascii="Times New Roman" w:hAnsi="Times New Roman" w:cs="Times New Roman"/>
          <w:b/>
          <w:bCs/>
          <w:sz w:val="24"/>
          <w:szCs w:val="24"/>
        </w:rPr>
      </w:pPr>
    </w:p>
    <w:p w:rsidR="0085661F" w:rsidRPr="00786791" w:rsidRDefault="0085661F" w:rsidP="0085661F">
      <w:pPr>
        <w:rPr>
          <w:rFonts w:ascii="Times New Roman" w:hAnsi="Times New Roman" w:cs="Times New Roman"/>
          <w:sz w:val="24"/>
          <w:szCs w:val="24"/>
        </w:rPr>
      </w:pPr>
      <w:r w:rsidRPr="00786791">
        <w:rPr>
          <w:rFonts w:ascii="Times New Roman" w:hAnsi="Times New Roman" w:cs="Times New Roman"/>
          <w:sz w:val="24"/>
          <w:szCs w:val="24"/>
        </w:rPr>
        <w:t xml:space="preserve">P 420. The Commission approves Reliability Standard BAL-005-0 as mandatory and enforceable. </w:t>
      </w:r>
    </w:p>
    <w:p w:rsidR="00D272FE" w:rsidRPr="00786791" w:rsidRDefault="00D272FE" w:rsidP="0085661F">
      <w:pPr>
        <w:rPr>
          <w:rFonts w:ascii="Times New Roman" w:hAnsi="Times New Roman" w:cs="Times New Roman"/>
          <w:sz w:val="24"/>
          <w:szCs w:val="24"/>
        </w:rPr>
      </w:pPr>
    </w:p>
    <w:p w:rsidR="00D272FE" w:rsidRPr="00786791" w:rsidRDefault="00D272FE" w:rsidP="0085661F">
      <w:pPr>
        <w:rPr>
          <w:rFonts w:ascii="Times New Roman" w:hAnsi="Times New Roman" w:cs="Times New Roman"/>
          <w:sz w:val="24"/>
          <w:szCs w:val="24"/>
        </w:rPr>
      </w:pPr>
    </w:p>
    <w:p w:rsidR="00D272FE" w:rsidRPr="005F3C36" w:rsidRDefault="00D272FE" w:rsidP="0085661F">
      <w:pPr>
        <w:rPr>
          <w:rFonts w:ascii="Times New Roman" w:hAnsi="Times New Roman" w:cs="Times New Roman"/>
          <w:b/>
          <w:sz w:val="24"/>
          <w:szCs w:val="24"/>
        </w:rPr>
      </w:pPr>
      <w:r w:rsidRPr="005F3C36">
        <w:rPr>
          <w:rFonts w:ascii="Times New Roman" w:hAnsi="Times New Roman" w:cs="Times New Roman"/>
          <w:b/>
          <w:sz w:val="24"/>
          <w:szCs w:val="24"/>
        </w:rPr>
        <w:t>Order 713</w:t>
      </w:r>
    </w:p>
    <w:p w:rsidR="0085661F" w:rsidRPr="00786791" w:rsidRDefault="0085661F" w:rsidP="005C60AE">
      <w:pPr>
        <w:widowControl w:val="0"/>
        <w:tabs>
          <w:tab w:val="left" w:pos="960"/>
        </w:tabs>
        <w:spacing w:line="284" w:lineRule="exact"/>
        <w:rPr>
          <w:rFonts w:ascii="Times New Roman" w:hAnsi="Times New Roman" w:cs="Times New Roman"/>
          <w:sz w:val="24"/>
          <w:szCs w:val="24"/>
        </w:rPr>
      </w:pPr>
    </w:p>
    <w:p w:rsidR="00D272FE" w:rsidRPr="00786791" w:rsidRDefault="00D272FE" w:rsidP="00D272FE">
      <w:pPr>
        <w:rPr>
          <w:rFonts w:ascii="Times New Roman" w:hAnsi="Times New Roman" w:cs="Times New Roman"/>
          <w:sz w:val="24"/>
          <w:szCs w:val="24"/>
        </w:rPr>
      </w:pPr>
      <w:r w:rsidRPr="00786791">
        <w:rPr>
          <w:rFonts w:ascii="Times New Roman" w:hAnsi="Times New Roman" w:cs="Times New Roman"/>
          <w:sz w:val="24"/>
          <w:szCs w:val="24"/>
        </w:rPr>
        <w:t xml:space="preserve">P 23.  Requirement R17 of Reliability Standard BAL-005-0 is intended to annually check and calibrate the time error and frequency devices under the control of the balancing authority that feed data into automatic generation control necessary to calculate ACE. Requirement R17 mandates that the balancing authority must adhere to an annual calibration program for time error and frequency devices. The requirement states that a balancing authority must adhere to minimum accuracies in terms of ranges specified in Hertz, volts, amps, etc., for various listed devices, such as digital frequency transducers, voltage transducers, remote terminal unit, potential transformers, and current transformers. </w:t>
      </w:r>
    </w:p>
    <w:p w:rsidR="00D272FE" w:rsidRPr="00786791" w:rsidRDefault="00D272FE" w:rsidP="00D272FE">
      <w:pPr>
        <w:rPr>
          <w:rFonts w:ascii="Times New Roman" w:hAnsi="Times New Roman" w:cs="Times New Roman"/>
          <w:sz w:val="24"/>
          <w:szCs w:val="24"/>
        </w:rPr>
      </w:pPr>
    </w:p>
    <w:p w:rsidR="00D272FE" w:rsidRPr="00786791" w:rsidRDefault="00D272FE" w:rsidP="00D272FE">
      <w:pPr>
        <w:rPr>
          <w:rFonts w:ascii="Times New Roman" w:hAnsi="Times New Roman" w:cs="Times New Roman"/>
          <w:sz w:val="24"/>
          <w:szCs w:val="24"/>
        </w:rPr>
      </w:pPr>
      <w:r w:rsidRPr="00786791">
        <w:rPr>
          <w:rFonts w:ascii="Times New Roman" w:hAnsi="Times New Roman" w:cs="Times New Roman"/>
          <w:bCs/>
          <w:sz w:val="24"/>
          <w:szCs w:val="24"/>
        </w:rPr>
        <w:t>P</w:t>
      </w:r>
      <w:r w:rsidRPr="00786791">
        <w:rPr>
          <w:rFonts w:ascii="Times New Roman" w:hAnsi="Times New Roman" w:cs="Times New Roman"/>
          <w:b/>
          <w:bCs/>
          <w:sz w:val="24"/>
          <w:szCs w:val="24"/>
        </w:rPr>
        <w:t xml:space="preserve"> </w:t>
      </w:r>
      <w:r w:rsidRPr="00786791">
        <w:rPr>
          <w:rFonts w:ascii="Times New Roman" w:hAnsi="Times New Roman" w:cs="Times New Roman"/>
          <w:sz w:val="24"/>
          <w:szCs w:val="24"/>
        </w:rPr>
        <w:t>32.  The Commission approves the ERO’s formal interpretation of Requirement R17 of BAL-005-0 as set forth in the ERO’s April 2008 filing. Based on the comments, we find that this interpretation will not decrease the accuracy of frequency and time error measurements by not requiring calibration of tie-line megawatt metering devices. In addition, we are persuaded by the commenters that the need to calibrate tie-line megawatt metering devices is addressed by other requirements such as Requirement R13 that require hourly checks to ensure continuous accuracy. The Commission notes that the applicable requirement for the accuracy of calibration of tie-line megawatt metering devices is identified in Requirement R17</w:t>
      </w:r>
      <w:r w:rsidR="005914D0" w:rsidRPr="00786791">
        <w:rPr>
          <w:rFonts w:ascii="Times New Roman" w:hAnsi="Times New Roman" w:cs="Times New Roman"/>
          <w:sz w:val="24"/>
          <w:szCs w:val="24"/>
        </w:rPr>
        <w:t>…</w:t>
      </w:r>
      <w:r w:rsidR="000346B5">
        <w:rPr>
          <w:rFonts w:ascii="Times New Roman" w:hAnsi="Times New Roman" w:cs="Times New Roman"/>
          <w:sz w:val="24"/>
          <w:szCs w:val="24"/>
        </w:rPr>
        <w:t>.</w:t>
      </w:r>
      <w:r w:rsidRPr="00786791">
        <w:rPr>
          <w:rFonts w:ascii="Times New Roman" w:hAnsi="Times New Roman" w:cs="Times New Roman"/>
          <w:sz w:val="24"/>
          <w:szCs w:val="24"/>
        </w:rPr>
        <w:t xml:space="preserve"> </w:t>
      </w:r>
    </w:p>
    <w:p w:rsidR="00D272FE" w:rsidRPr="00786791" w:rsidRDefault="00D272FE" w:rsidP="00D272FE">
      <w:pPr>
        <w:rPr>
          <w:rFonts w:ascii="Times New Roman" w:hAnsi="Times New Roman" w:cs="Times New Roman"/>
          <w:sz w:val="24"/>
          <w:szCs w:val="24"/>
        </w:rPr>
      </w:pPr>
    </w:p>
    <w:p w:rsidR="00D272FE" w:rsidRPr="00786791" w:rsidRDefault="00034E9C" w:rsidP="00D272FE">
      <w:pPr>
        <w:rPr>
          <w:rFonts w:ascii="Times New Roman" w:hAnsi="Times New Roman" w:cs="Times New Roman"/>
          <w:sz w:val="24"/>
          <w:szCs w:val="24"/>
        </w:rPr>
      </w:pPr>
      <w:r w:rsidRPr="00786791">
        <w:rPr>
          <w:rFonts w:ascii="Times New Roman" w:hAnsi="Times New Roman" w:cs="Times New Roman"/>
          <w:sz w:val="24"/>
          <w:szCs w:val="24"/>
        </w:rPr>
        <w:t xml:space="preserve">P </w:t>
      </w:r>
      <w:r w:rsidR="00D272FE" w:rsidRPr="00786791">
        <w:rPr>
          <w:rFonts w:ascii="Times New Roman" w:hAnsi="Times New Roman" w:cs="Times New Roman"/>
          <w:sz w:val="24"/>
          <w:szCs w:val="24"/>
        </w:rPr>
        <w:t xml:space="preserve">33. </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We note that the interpretation provides that “[s]ome devices used for time error and</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frequency measurement cannot be calibrated as such. In this case, these devices should</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be cross-checked against other properly calibrated equipment and replaced if the devices</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do not meet the required level of accuracy.”</w:t>
      </w:r>
      <w:r w:rsidR="005914D0" w:rsidRPr="00786791">
        <w:rPr>
          <w:rFonts w:ascii="Times New Roman" w:hAnsi="Times New Roman" w:cs="Times New Roman"/>
          <w:sz w:val="24"/>
          <w:szCs w:val="24"/>
        </w:rPr>
        <w:t xml:space="preserve">… </w:t>
      </w:r>
    </w:p>
    <w:p w:rsidR="005914D0" w:rsidRPr="00786791" w:rsidRDefault="005914D0" w:rsidP="00D272FE">
      <w:pPr>
        <w:rPr>
          <w:rFonts w:ascii="Times New Roman" w:hAnsi="Times New Roman" w:cs="Times New Roman"/>
          <w:sz w:val="24"/>
          <w:szCs w:val="24"/>
        </w:rPr>
      </w:pPr>
    </w:p>
    <w:p w:rsidR="00D272FE" w:rsidRDefault="00034E9C" w:rsidP="005914D0">
      <w:pPr>
        <w:rPr>
          <w:rFonts w:ascii="Times New Roman" w:hAnsi="Times New Roman" w:cs="Times New Roman"/>
          <w:sz w:val="24"/>
          <w:szCs w:val="24"/>
        </w:rPr>
      </w:pPr>
      <w:r w:rsidRPr="00786791">
        <w:rPr>
          <w:rFonts w:ascii="Times New Roman" w:hAnsi="Times New Roman" w:cs="Times New Roman"/>
          <w:sz w:val="24"/>
          <w:szCs w:val="24"/>
        </w:rPr>
        <w:t xml:space="preserve">P </w:t>
      </w:r>
      <w:r w:rsidR="00D272FE" w:rsidRPr="00786791">
        <w:rPr>
          <w:rFonts w:ascii="Times New Roman" w:hAnsi="Times New Roman" w:cs="Times New Roman"/>
          <w:sz w:val="24"/>
          <w:szCs w:val="24"/>
        </w:rPr>
        <w:t xml:space="preserve">34. The </w:t>
      </w:r>
      <w:r w:rsidR="001B08A3" w:rsidRPr="00786791">
        <w:rPr>
          <w:rFonts w:ascii="Times New Roman" w:hAnsi="Times New Roman" w:cs="Times New Roman"/>
          <w:sz w:val="24"/>
          <w:szCs w:val="24"/>
        </w:rPr>
        <w:t>Era’s</w:t>
      </w:r>
      <w:r w:rsidR="00D272FE" w:rsidRPr="00786791">
        <w:rPr>
          <w:rFonts w:ascii="Times New Roman" w:hAnsi="Times New Roman" w:cs="Times New Roman"/>
          <w:sz w:val="24"/>
          <w:szCs w:val="24"/>
        </w:rPr>
        <w:t xml:space="preserve"> interpretation of BAL-005-0, Requirement R17 provides that</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“frequency inputs from other sources that are for reference only are excluded.” The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Commission notes that this Reliability Standard establishes requirements concerning the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inputs to the ACE equation to correctly operate automatic generation control. Frequency</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inputs used for other purposes are not covered by this Reliability Standard. Therefore,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we understand the ERO’s interpretation to exclude frequency devices that do not provide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input into the reporting or compliance with the ACE equation or provide real-time time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error or frequency information to the system operator. Any devices that provide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reference input from which a balancing authority calibrates other time error and</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frequency devices, however, do provide real-time time error and frequency information</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to the system operator and therefore must be calibrated under this requirement.</w:t>
      </w: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AC15B8">
      <w:pPr>
        <w:rPr>
          <w:rFonts w:ascii="Times New Roman" w:hAnsi="Times New Roman" w:cs="Times New Roman"/>
          <w:sz w:val="24"/>
          <w:szCs w:val="24"/>
        </w:rPr>
      </w:pPr>
    </w:p>
    <w:p w:rsidR="00AC15B8" w:rsidRDefault="00AC15B8" w:rsidP="00AC15B8">
      <w:pPr>
        <w:rPr>
          <w:rFonts w:ascii="Times New Roman" w:hAnsi="Times New Roman" w:cs="Times New Roman"/>
          <w:sz w:val="24"/>
          <w:szCs w:val="24"/>
        </w:rPr>
      </w:pPr>
    </w:p>
    <w:p w:rsidR="00AC15B8" w:rsidRDefault="00AC15B8" w:rsidP="00AC15B8">
      <w:pPr>
        <w:rPr>
          <w:rFonts w:ascii="Times New Roman" w:hAnsi="Times New Roman" w:cs="Times New Roman"/>
          <w:sz w:val="24"/>
          <w:szCs w:val="24"/>
        </w:rPr>
      </w:pPr>
    </w:p>
    <w:p w:rsidR="00AC15B8" w:rsidRPr="0009057C" w:rsidRDefault="00AC15B8" w:rsidP="00AC15B8">
      <w:pPr>
        <w:rPr>
          <w:rFonts w:ascii="Times New Roman" w:hAnsi="Times New Roman" w:cs="Times New Roman"/>
          <w:b/>
          <w:sz w:val="24"/>
          <w:szCs w:val="24"/>
        </w:rPr>
      </w:pPr>
      <w:r>
        <w:rPr>
          <w:rFonts w:ascii="Times New Roman" w:hAnsi="Times New Roman" w:cs="Times New Roman"/>
          <w:b/>
          <w:sz w:val="24"/>
          <w:szCs w:val="24"/>
        </w:rPr>
        <w:t>Revision History</w:t>
      </w:r>
    </w:p>
    <w:p w:rsidR="00AC15B8" w:rsidRDefault="00AC15B8" w:rsidP="00AC15B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AC15B8" w:rsidRPr="00B2607F" w:rsidTr="00D3427E">
        <w:tc>
          <w:tcPr>
            <w:tcW w:w="1016"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C15B8" w:rsidRPr="00B2607F" w:rsidTr="00D3427E">
        <w:tc>
          <w:tcPr>
            <w:tcW w:w="1016" w:type="dxa"/>
          </w:tcPr>
          <w:p w:rsidR="00AC15B8" w:rsidRPr="00B2607F" w:rsidRDefault="00AC15B8" w:rsidP="00D3427E">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C15B8" w:rsidRPr="00B2607F" w:rsidRDefault="00AC15B8" w:rsidP="00D3427E">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AC15B8" w:rsidRPr="00B2607F" w:rsidRDefault="00AC15B8" w:rsidP="00D3427E">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AC15B8" w:rsidRPr="00B2607F" w:rsidRDefault="00AC15B8" w:rsidP="00D3427E">
            <w:pPr>
              <w:rPr>
                <w:rFonts w:ascii="Times New Roman" w:hAnsi="Times New Roman" w:cs="Times New Roman"/>
                <w:sz w:val="24"/>
                <w:szCs w:val="24"/>
              </w:rPr>
            </w:pPr>
            <w:r>
              <w:rPr>
                <w:rFonts w:ascii="Times New Roman" w:hAnsi="Times New Roman" w:cs="Times New Roman"/>
                <w:sz w:val="24"/>
                <w:szCs w:val="24"/>
              </w:rPr>
              <w:t>Added Revision History.</w:t>
            </w:r>
          </w:p>
        </w:tc>
      </w:tr>
      <w:tr w:rsidR="00AC15B8" w:rsidRPr="00B2607F" w:rsidTr="00D3427E">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D3427E">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D3427E">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D3427E">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D3427E">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bl>
    <w:p w:rsidR="00AC15B8" w:rsidRPr="0057355A" w:rsidRDefault="00AC15B8" w:rsidP="00AC15B8">
      <w:pPr>
        <w:rPr>
          <w:rFonts w:ascii="Times New Roman" w:hAnsi="Times New Roman" w:cs="Times New Roman"/>
          <w:sz w:val="24"/>
          <w:szCs w:val="24"/>
        </w:rPr>
      </w:pPr>
    </w:p>
    <w:p w:rsidR="00AC15B8" w:rsidRPr="00786791" w:rsidRDefault="00AC15B8" w:rsidP="005914D0">
      <w:pPr>
        <w:rPr>
          <w:rFonts w:ascii="Times New Roman" w:hAnsi="Times New Roman" w:cs="Times New Roman"/>
          <w:sz w:val="24"/>
          <w:szCs w:val="24"/>
        </w:rPr>
      </w:pPr>
    </w:p>
    <w:sectPr w:rsidR="00AC15B8" w:rsidRPr="00786791" w:rsidSect="00C43BD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D3D" w:rsidRDefault="005B1D3D">
      <w:r>
        <w:separator/>
      </w:r>
    </w:p>
  </w:endnote>
  <w:endnote w:type="continuationSeparator" w:id="0">
    <w:p w:rsidR="005B1D3D" w:rsidRDefault="005B1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30D" w:rsidRDefault="009D73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36" w:rsidRPr="00023F15" w:rsidRDefault="005F3C36"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5F3C36" w:rsidRPr="00023F15" w:rsidRDefault="005F3C36"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5F3C36" w:rsidRPr="00023F15" w:rsidRDefault="005F3C36"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5F3C36" w:rsidRPr="00023F15" w:rsidRDefault="005F3C36"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NCR Number:______________________ </w:t>
    </w:r>
  </w:p>
  <w:p w:rsidR="005F3C36" w:rsidRDefault="005F3C36"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Date:_____________</w:t>
    </w:r>
  </w:p>
  <w:p w:rsidR="005F3C36" w:rsidRPr="00872AF8" w:rsidRDefault="005F3C36"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RSAW_BAL-00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0.1b</w:t>
    </w:r>
    <w:r w:rsidRPr="00872AF8">
      <w:rPr>
        <w:rFonts w:ascii="Times New Roman" w:hAnsi="Times New Roman"/>
        <w:sz w:val="18"/>
        <w:szCs w:val="18"/>
      </w:rPr>
      <w:t>_2</w:t>
    </w:r>
    <w:r>
      <w:rPr>
        <w:rFonts w:ascii="Times New Roman" w:hAnsi="Times New Roman"/>
        <w:sz w:val="18"/>
        <w:szCs w:val="18"/>
      </w:rPr>
      <w:t>010</w:t>
    </w:r>
    <w:r w:rsidRPr="00872AF8">
      <w:rPr>
        <w:rFonts w:ascii="Times New Roman" w:hAnsi="Times New Roman"/>
        <w:sz w:val="18"/>
        <w:szCs w:val="18"/>
      </w:rPr>
      <w:t>_v1</w:t>
    </w:r>
  </w:p>
  <w:p w:rsidR="005F3C36" w:rsidRPr="00023F15" w:rsidRDefault="005F3C36" w:rsidP="00F413F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AC15B8">
      <w:rPr>
        <w:rFonts w:ascii="Times New Roman" w:hAnsi="Times New Roman" w:cs="Times New Roman"/>
        <w:color w:val="000000"/>
        <w:sz w:val="18"/>
        <w:szCs w:val="18"/>
      </w:rPr>
      <w:t>May 2010</w:t>
    </w:r>
    <w:r w:rsidRPr="00023F15">
      <w:rPr>
        <w:rFonts w:ascii="Times New Roman" w:hAnsi="Times New Roman" w:cs="Times New Roman"/>
        <w:color w:val="000000"/>
        <w:sz w:val="18"/>
        <w:szCs w:val="18"/>
      </w:rPr>
      <w:t xml:space="preserve"> </w:t>
    </w:r>
  </w:p>
  <w:p w:rsidR="005F3C36" w:rsidRPr="00023F15" w:rsidRDefault="005F3C36"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BD13EC">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30D" w:rsidRDefault="009D7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D3D" w:rsidRDefault="005B1D3D">
      <w:r>
        <w:separator/>
      </w:r>
    </w:p>
  </w:footnote>
  <w:footnote w:type="continuationSeparator" w:id="0">
    <w:p w:rsidR="005B1D3D" w:rsidRDefault="005B1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30D" w:rsidRDefault="009D73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36" w:rsidRDefault="005F3C36" w:rsidP="000E1A8E">
    <w:pPr>
      <w:widowControl w:val="0"/>
      <w:spacing w:line="240" w:lineRule="exact"/>
      <w:rPr>
        <w:rFonts w:cs="Times New Roman"/>
      </w:rPr>
    </w:pPr>
  </w:p>
  <w:p w:rsidR="005F3C36" w:rsidRPr="006813F3" w:rsidRDefault="005F3C36" w:rsidP="000E1A8E">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F3C36" w:rsidRPr="006813F3" w:rsidRDefault="005F3C36" w:rsidP="000E1A8E">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9D730D">
      <w:rPr>
        <w:rFonts w:ascii="Times New Roman" w:hAnsi="Times New Roman" w:cs="Times New Roman"/>
        <w:b/>
        <w:bCs/>
        <w:color w:val="000000"/>
        <w:sz w:val="28"/>
        <w:szCs w:val="28"/>
      </w:rPr>
      <w:t>Template</w:t>
    </w:r>
  </w:p>
  <w:p w:rsidR="005F3C36" w:rsidRDefault="002610A1">
    <w:pPr>
      <w:widowControl w:val="0"/>
      <w:spacing w:before="66"/>
      <w:rPr>
        <w:rFonts w:cs="Times New Roman"/>
      </w:rPr>
    </w:pPr>
    <w:r w:rsidRPr="00C0133D">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F3C36" w:rsidRDefault="005F3C3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30D" w:rsidRDefault="009D73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23F15"/>
    <w:rsid w:val="000346B5"/>
    <w:rsid w:val="00034E9C"/>
    <w:rsid w:val="00065DBC"/>
    <w:rsid w:val="000D7E39"/>
    <w:rsid w:val="000E1A8E"/>
    <w:rsid w:val="000F5583"/>
    <w:rsid w:val="001053CB"/>
    <w:rsid w:val="0012437B"/>
    <w:rsid w:val="00134D6D"/>
    <w:rsid w:val="00135C6F"/>
    <w:rsid w:val="00161419"/>
    <w:rsid w:val="001653C5"/>
    <w:rsid w:val="00177A91"/>
    <w:rsid w:val="00181B0B"/>
    <w:rsid w:val="001B08A3"/>
    <w:rsid w:val="001B1E8A"/>
    <w:rsid w:val="001E5EB1"/>
    <w:rsid w:val="00200B86"/>
    <w:rsid w:val="0020123E"/>
    <w:rsid w:val="0024589D"/>
    <w:rsid w:val="002610A1"/>
    <w:rsid w:val="0027635B"/>
    <w:rsid w:val="00281BCB"/>
    <w:rsid w:val="002A571A"/>
    <w:rsid w:val="002A7C89"/>
    <w:rsid w:val="002B18CF"/>
    <w:rsid w:val="002F4E06"/>
    <w:rsid w:val="002F6AE1"/>
    <w:rsid w:val="003359ED"/>
    <w:rsid w:val="0035486F"/>
    <w:rsid w:val="003725E4"/>
    <w:rsid w:val="003F1268"/>
    <w:rsid w:val="00415261"/>
    <w:rsid w:val="00444614"/>
    <w:rsid w:val="0046241F"/>
    <w:rsid w:val="00472227"/>
    <w:rsid w:val="004C71B5"/>
    <w:rsid w:val="005155D7"/>
    <w:rsid w:val="00557B91"/>
    <w:rsid w:val="00562F99"/>
    <w:rsid w:val="0058621A"/>
    <w:rsid w:val="005914D0"/>
    <w:rsid w:val="0059211E"/>
    <w:rsid w:val="00594A43"/>
    <w:rsid w:val="00594FF5"/>
    <w:rsid w:val="005B015B"/>
    <w:rsid w:val="005B1D3D"/>
    <w:rsid w:val="005B6D43"/>
    <w:rsid w:val="005C19C6"/>
    <w:rsid w:val="005C60AE"/>
    <w:rsid w:val="005D15C9"/>
    <w:rsid w:val="005F2E38"/>
    <w:rsid w:val="005F3C36"/>
    <w:rsid w:val="00610529"/>
    <w:rsid w:val="00656D2C"/>
    <w:rsid w:val="00674B94"/>
    <w:rsid w:val="00685D1C"/>
    <w:rsid w:val="00693001"/>
    <w:rsid w:val="006A7F78"/>
    <w:rsid w:val="006F10DC"/>
    <w:rsid w:val="006F48A8"/>
    <w:rsid w:val="0070197D"/>
    <w:rsid w:val="007163C7"/>
    <w:rsid w:val="00733533"/>
    <w:rsid w:val="00734FEE"/>
    <w:rsid w:val="00786791"/>
    <w:rsid w:val="007A00D5"/>
    <w:rsid w:val="007C2096"/>
    <w:rsid w:val="007C5939"/>
    <w:rsid w:val="007D74EF"/>
    <w:rsid w:val="007F29E7"/>
    <w:rsid w:val="0082491B"/>
    <w:rsid w:val="008271F2"/>
    <w:rsid w:val="00834836"/>
    <w:rsid w:val="00846738"/>
    <w:rsid w:val="00850757"/>
    <w:rsid w:val="00851850"/>
    <w:rsid w:val="0085661F"/>
    <w:rsid w:val="00880B66"/>
    <w:rsid w:val="00883F3A"/>
    <w:rsid w:val="008B6CA1"/>
    <w:rsid w:val="00906063"/>
    <w:rsid w:val="00913FD6"/>
    <w:rsid w:val="0092692F"/>
    <w:rsid w:val="009364D6"/>
    <w:rsid w:val="00943C6B"/>
    <w:rsid w:val="00944269"/>
    <w:rsid w:val="00985DFB"/>
    <w:rsid w:val="009A4FAE"/>
    <w:rsid w:val="009D730D"/>
    <w:rsid w:val="00A1588E"/>
    <w:rsid w:val="00A44C6F"/>
    <w:rsid w:val="00A44E00"/>
    <w:rsid w:val="00A62FD1"/>
    <w:rsid w:val="00A70C44"/>
    <w:rsid w:val="00A7251D"/>
    <w:rsid w:val="00AC15B8"/>
    <w:rsid w:val="00AF7E3B"/>
    <w:rsid w:val="00B0229A"/>
    <w:rsid w:val="00B10240"/>
    <w:rsid w:val="00B107A5"/>
    <w:rsid w:val="00B12687"/>
    <w:rsid w:val="00B5002A"/>
    <w:rsid w:val="00B837F6"/>
    <w:rsid w:val="00B92747"/>
    <w:rsid w:val="00BB54A8"/>
    <w:rsid w:val="00BB732E"/>
    <w:rsid w:val="00BC6581"/>
    <w:rsid w:val="00BD13EC"/>
    <w:rsid w:val="00C0133D"/>
    <w:rsid w:val="00C2118A"/>
    <w:rsid w:val="00C367A9"/>
    <w:rsid w:val="00C43BD0"/>
    <w:rsid w:val="00C83163"/>
    <w:rsid w:val="00C832C1"/>
    <w:rsid w:val="00CA61CC"/>
    <w:rsid w:val="00CB15FA"/>
    <w:rsid w:val="00CB71C0"/>
    <w:rsid w:val="00CD7DCB"/>
    <w:rsid w:val="00CF3F93"/>
    <w:rsid w:val="00CF5D47"/>
    <w:rsid w:val="00D22F87"/>
    <w:rsid w:val="00D272FE"/>
    <w:rsid w:val="00D3427E"/>
    <w:rsid w:val="00D63B56"/>
    <w:rsid w:val="00D6450C"/>
    <w:rsid w:val="00D8700B"/>
    <w:rsid w:val="00DB0BE4"/>
    <w:rsid w:val="00DC1BF0"/>
    <w:rsid w:val="00E05FE7"/>
    <w:rsid w:val="00E52B7A"/>
    <w:rsid w:val="00E646C2"/>
    <w:rsid w:val="00EB6A2A"/>
    <w:rsid w:val="00EC11C6"/>
    <w:rsid w:val="00EF493A"/>
    <w:rsid w:val="00F1467E"/>
    <w:rsid w:val="00F162A2"/>
    <w:rsid w:val="00F20314"/>
    <w:rsid w:val="00F374A3"/>
    <w:rsid w:val="00F413F3"/>
    <w:rsid w:val="00F45EB9"/>
    <w:rsid w:val="00F565BA"/>
    <w:rsid w:val="00F56B89"/>
    <w:rsid w:val="00F56CCE"/>
    <w:rsid w:val="00F76C05"/>
    <w:rsid w:val="00FB50C9"/>
    <w:rsid w:val="00FB6DE2"/>
    <w:rsid w:val="00FC4AE2"/>
    <w:rsid w:val="00FF4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DA68FE8-678F-487C-A768-9FB933E61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BD0"/>
    <w:pPr>
      <w:autoSpaceDE w:val="0"/>
      <w:autoSpaceDN w:val="0"/>
      <w:adjustRightInd w:val="0"/>
    </w:pPr>
    <w:rPr>
      <w:rFonts w:ascii="Arial" w:hAnsi="Arial" w:cs="Arial"/>
    </w:rPr>
  </w:style>
  <w:style w:type="paragraph" w:styleId="Heading1">
    <w:name w:val="heading 1"/>
    <w:basedOn w:val="Normal"/>
    <w:next w:val="Normal"/>
    <w:link w:val="Heading1Char"/>
    <w:qFormat/>
    <w:rsid w:val="005F2E3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C43BD0"/>
    <w:pPr>
      <w:widowControl w:val="0"/>
      <w:tabs>
        <w:tab w:val="center" w:pos="5400"/>
      </w:tabs>
    </w:pPr>
    <w:rPr>
      <w:rFonts w:cs="Times New Roman"/>
    </w:rPr>
  </w:style>
  <w:style w:type="paragraph" w:customStyle="1" w:styleId="Style16">
    <w:name w:val="Style16"/>
    <w:basedOn w:val="Normal"/>
    <w:uiPriority w:val="99"/>
    <w:rsid w:val="00C43BD0"/>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customStyle="1" w:styleId="LightShading-Accent11">
    <w:name w:val="Light Shading - Accent 1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78679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786791"/>
    <w:rPr>
      <w:sz w:val="26"/>
      <w:szCs w:val="26"/>
      <w:lang w:val="en-US" w:eastAsia="en-US" w:bidi="ar-SA"/>
    </w:rPr>
  </w:style>
  <w:style w:type="character" w:customStyle="1" w:styleId="Heading1Char">
    <w:name w:val="Heading 1 Char"/>
    <w:link w:val="Heading1"/>
    <w:rsid w:val="0046241F"/>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5F3C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223103112">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5045</Words>
  <Characters>28763</Characters>
  <Application>Microsoft Office Word</Application>
  <DocSecurity>0</DocSecurity>
  <Lines>239</Lines>
  <Paragraphs>67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33741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2009-04-09T14:02:00Z</cp:lastPrinted>
  <dcterms:created xsi:type="dcterms:W3CDTF">2013-09-25T18:41:00Z</dcterms:created>
  <dcterms:modified xsi:type="dcterms:W3CDTF">2013-10-18T20:13:00Z</dcterms:modified>
</cp:coreProperties>
</file>